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78"/>
        <w:gridCol w:w="5812"/>
      </w:tblGrid>
      <w:tr w:rsidR="00F63802" w:rsidTr="00A02961">
        <w:tc>
          <w:tcPr>
            <w:tcW w:w="3578" w:type="dxa"/>
          </w:tcPr>
          <w:p w:rsidR="00F63802" w:rsidRDefault="00F63802" w:rsidP="00FB71DC">
            <w:pPr>
              <w:jc w:val="center"/>
              <w:rPr>
                <w:sz w:val="26"/>
              </w:rPr>
            </w:pPr>
            <w:r>
              <w:rPr>
                <w:sz w:val="26"/>
              </w:rPr>
              <w:t>UBND TỈNH ĐỒNG THÁP</w:t>
            </w:r>
          </w:p>
        </w:tc>
        <w:tc>
          <w:tcPr>
            <w:tcW w:w="5812" w:type="dxa"/>
          </w:tcPr>
          <w:p w:rsidR="00F63802" w:rsidRDefault="00F63802" w:rsidP="00FB71DC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CỘNG HOÀ XÃ HỘI CHỦ NGHĨA VIỆT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sz w:val="26"/>
                  </w:rPr>
                  <w:t>NAM</w:t>
                </w:r>
              </w:smartTag>
            </w:smartTag>
          </w:p>
        </w:tc>
      </w:tr>
      <w:tr w:rsidR="00F63802" w:rsidTr="00A02961">
        <w:tc>
          <w:tcPr>
            <w:tcW w:w="3578" w:type="dxa"/>
          </w:tcPr>
          <w:p w:rsidR="00F63802" w:rsidRPr="00041EBA" w:rsidRDefault="00F63802" w:rsidP="00FB71DC">
            <w:pPr>
              <w:jc w:val="center"/>
              <w:rPr>
                <w:b/>
                <w:sz w:val="26"/>
                <w:szCs w:val="26"/>
              </w:rPr>
            </w:pPr>
            <w:r w:rsidRPr="00041EBA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812" w:type="dxa"/>
          </w:tcPr>
          <w:p w:rsidR="00F63802" w:rsidRPr="00041EBA" w:rsidRDefault="00F63802" w:rsidP="00FB71DC">
            <w:pPr>
              <w:jc w:val="center"/>
              <w:rPr>
                <w:b/>
                <w:sz w:val="26"/>
                <w:szCs w:val="26"/>
              </w:rPr>
            </w:pPr>
            <w:r w:rsidRPr="00041EBA">
              <w:rPr>
                <w:b/>
                <w:sz w:val="26"/>
                <w:szCs w:val="26"/>
              </w:rPr>
              <w:t>Độc lập - Tự do - Hạnh phúc</w:t>
            </w:r>
          </w:p>
        </w:tc>
      </w:tr>
      <w:tr w:rsidR="00F63802" w:rsidTr="00A02961">
        <w:trPr>
          <w:trHeight w:val="263"/>
        </w:trPr>
        <w:tc>
          <w:tcPr>
            <w:tcW w:w="3578" w:type="dxa"/>
          </w:tcPr>
          <w:p w:rsidR="00F63802" w:rsidRDefault="00B3732D" w:rsidP="00FB71DC">
            <w:pPr>
              <w:jc w:val="center"/>
              <w:rPr>
                <w:vertAlign w:val="superscrip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878F63E" wp14:editId="038B8510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60960</wp:posOffset>
                      </wp:positionV>
                      <wp:extent cx="574040" cy="0"/>
                      <wp:effectExtent l="0" t="0" r="35560" b="19050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40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3B4C535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95pt,4.8pt" to="107.1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wiR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"/>
                  </w:pict>
                </mc:Fallback>
              </mc:AlternateContent>
            </w:r>
            <w:r w:rsidR="00F63802">
              <w:softHyphen/>
            </w:r>
            <w:r w:rsidR="00F63802">
              <w:softHyphen/>
            </w:r>
            <w:r w:rsidR="00F63802">
              <w:softHyphen/>
            </w:r>
            <w:r w:rsidR="00F63802">
              <w:softHyphen/>
            </w:r>
            <w:r w:rsidR="00F63802">
              <w:softHyphen/>
            </w:r>
            <w:r w:rsidR="00F63802">
              <w:softHyphen/>
            </w:r>
            <w:r w:rsidR="00F63802">
              <w:softHyphen/>
            </w:r>
            <w:r w:rsidR="00F63802">
              <w:softHyphen/>
            </w:r>
            <w:r w:rsidR="00F63802">
              <w:softHyphen/>
            </w:r>
            <w:r w:rsidR="00F63802">
              <w:softHyphen/>
            </w:r>
            <w:r w:rsidR="00F63802">
              <w:softHyphen/>
            </w:r>
            <w:r w:rsidR="00F63802">
              <w:rPr>
                <w:vertAlign w:val="superscript"/>
              </w:rPr>
              <w:t xml:space="preserve">  </w:t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</w:p>
        </w:tc>
        <w:tc>
          <w:tcPr>
            <w:tcW w:w="5812" w:type="dxa"/>
          </w:tcPr>
          <w:p w:rsidR="00F63802" w:rsidRDefault="00B3732D" w:rsidP="00FB71DC">
            <w:pPr>
              <w:jc w:val="center"/>
            </w:pPr>
            <w:r>
              <w:rPr>
                <w:noProof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A7C76CE" wp14:editId="33E674F5">
                      <wp:simplePos x="0" y="0"/>
                      <wp:positionH relativeFrom="column">
                        <wp:posOffset>768824</wp:posOffset>
                      </wp:positionH>
                      <wp:positionV relativeFrom="paragraph">
                        <wp:posOffset>64135</wp:posOffset>
                      </wp:positionV>
                      <wp:extent cx="2013044" cy="0"/>
                      <wp:effectExtent l="0" t="0" r="25400" b="19050"/>
                      <wp:wrapNone/>
                      <wp:docPr id="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1304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55pt,5.05pt" to="219.0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maX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"/>
                  </w:pict>
                </mc:Fallback>
              </mc:AlternateContent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  <w:r w:rsidR="00F63802">
              <w:rPr>
                <w:vertAlign w:val="superscript"/>
              </w:rPr>
              <w:softHyphen/>
            </w:r>
          </w:p>
        </w:tc>
      </w:tr>
      <w:tr w:rsidR="00F63802" w:rsidTr="00A02961">
        <w:tc>
          <w:tcPr>
            <w:tcW w:w="3578" w:type="dxa"/>
          </w:tcPr>
          <w:p w:rsidR="00F63802" w:rsidRDefault="0012022A" w:rsidP="0048690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Số: </w:t>
            </w:r>
            <w:r w:rsidR="0048690A">
              <w:rPr>
                <w:sz w:val="26"/>
              </w:rPr>
              <w:t xml:space="preserve">  </w:t>
            </w:r>
            <w:r w:rsidR="00E87B70">
              <w:rPr>
                <w:sz w:val="26"/>
              </w:rPr>
              <w:t xml:space="preserve">  </w:t>
            </w:r>
            <w:r w:rsidR="0048690A">
              <w:rPr>
                <w:sz w:val="26"/>
              </w:rPr>
              <w:t xml:space="preserve">     </w:t>
            </w:r>
            <w:r w:rsidR="00F63802">
              <w:rPr>
                <w:sz w:val="26"/>
              </w:rPr>
              <w:t>/VPUBND-</w:t>
            </w:r>
            <w:r w:rsidR="0077305B">
              <w:rPr>
                <w:sz w:val="26"/>
              </w:rPr>
              <w:t>TCD</w:t>
            </w:r>
            <w:r w:rsidR="001C680F">
              <w:rPr>
                <w:sz w:val="26"/>
              </w:rPr>
              <w:t>-</w:t>
            </w:r>
            <w:r w:rsidR="00F63802">
              <w:rPr>
                <w:sz w:val="26"/>
              </w:rPr>
              <w:t>NC</w:t>
            </w:r>
          </w:p>
          <w:p w:rsidR="00D759FD" w:rsidRPr="00D759FD" w:rsidRDefault="00D759FD" w:rsidP="0048690A">
            <w:pPr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F63802" w:rsidRPr="00AC3FE2" w:rsidRDefault="00293D10" w:rsidP="008F0C31">
            <w:pPr>
              <w:pStyle w:val="Heading1"/>
              <w:jc w:val="center"/>
              <w:rPr>
                <w:sz w:val="26"/>
                <w:szCs w:val="26"/>
              </w:rPr>
            </w:pPr>
            <w:r w:rsidRPr="00AC3FE2">
              <w:rPr>
                <w:sz w:val="26"/>
                <w:szCs w:val="26"/>
              </w:rPr>
              <w:t>Đồng Tháp</w:t>
            </w:r>
            <w:r w:rsidR="00F63802" w:rsidRPr="00AC3FE2">
              <w:rPr>
                <w:sz w:val="26"/>
                <w:szCs w:val="26"/>
              </w:rPr>
              <w:t xml:space="preserve">, ngày </w:t>
            </w:r>
            <w:r w:rsidR="00393604" w:rsidRPr="00AC3FE2">
              <w:rPr>
                <w:sz w:val="26"/>
                <w:szCs w:val="26"/>
              </w:rPr>
              <w:t xml:space="preserve">   </w:t>
            </w:r>
            <w:r w:rsidR="004F0A5E" w:rsidRPr="00AC3FE2">
              <w:rPr>
                <w:sz w:val="26"/>
                <w:szCs w:val="26"/>
              </w:rPr>
              <w:t xml:space="preserve"> </w:t>
            </w:r>
            <w:r w:rsidR="00393604" w:rsidRPr="00AC3FE2">
              <w:rPr>
                <w:sz w:val="26"/>
                <w:szCs w:val="26"/>
              </w:rPr>
              <w:t xml:space="preserve"> </w:t>
            </w:r>
            <w:r w:rsidR="001B64F8" w:rsidRPr="00AC3FE2">
              <w:rPr>
                <w:sz w:val="26"/>
                <w:szCs w:val="26"/>
              </w:rPr>
              <w:t xml:space="preserve">  </w:t>
            </w:r>
            <w:r w:rsidR="00F63802" w:rsidRPr="00AC3FE2">
              <w:rPr>
                <w:sz w:val="26"/>
                <w:szCs w:val="26"/>
              </w:rPr>
              <w:t>tháng</w:t>
            </w:r>
            <w:r w:rsidR="00643809">
              <w:rPr>
                <w:sz w:val="26"/>
                <w:szCs w:val="26"/>
              </w:rPr>
              <w:t xml:space="preserve"> </w:t>
            </w:r>
            <w:r w:rsidR="008F0C31">
              <w:rPr>
                <w:sz w:val="26"/>
                <w:szCs w:val="26"/>
              </w:rPr>
              <w:t xml:space="preserve">     </w:t>
            </w:r>
            <w:r w:rsidR="00643809">
              <w:rPr>
                <w:sz w:val="26"/>
                <w:szCs w:val="26"/>
              </w:rPr>
              <w:t xml:space="preserve"> </w:t>
            </w:r>
            <w:r w:rsidR="00F63802" w:rsidRPr="00AC3FE2">
              <w:rPr>
                <w:sz w:val="26"/>
                <w:szCs w:val="26"/>
              </w:rPr>
              <w:t>năm 20</w:t>
            </w:r>
            <w:r w:rsidR="00CF309D" w:rsidRPr="00AC3FE2">
              <w:rPr>
                <w:sz w:val="26"/>
                <w:szCs w:val="26"/>
              </w:rPr>
              <w:t>20</w:t>
            </w:r>
          </w:p>
        </w:tc>
      </w:tr>
      <w:tr w:rsidR="00F63802" w:rsidTr="00A02961">
        <w:trPr>
          <w:trHeight w:val="498"/>
        </w:trPr>
        <w:tc>
          <w:tcPr>
            <w:tcW w:w="3578" w:type="dxa"/>
          </w:tcPr>
          <w:p w:rsidR="002D44B1" w:rsidRDefault="0034273C" w:rsidP="00AA3333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D759FD">
              <w:rPr>
                <w:spacing w:val="-2"/>
                <w:sz w:val="24"/>
                <w:szCs w:val="24"/>
              </w:rPr>
              <w:t>V</w:t>
            </w:r>
            <w:r w:rsidR="00F21AB1" w:rsidRPr="00D759FD">
              <w:rPr>
                <w:spacing w:val="-2"/>
                <w:sz w:val="24"/>
                <w:szCs w:val="24"/>
              </w:rPr>
              <w:t>ề việc</w:t>
            </w:r>
            <w:r w:rsidR="00C4540D" w:rsidRPr="00D759FD">
              <w:rPr>
                <w:spacing w:val="-2"/>
                <w:sz w:val="24"/>
                <w:szCs w:val="24"/>
              </w:rPr>
              <w:t xml:space="preserve"> </w:t>
            </w:r>
            <w:r w:rsidR="00041EBA">
              <w:rPr>
                <w:spacing w:val="-2"/>
                <w:sz w:val="24"/>
                <w:szCs w:val="24"/>
              </w:rPr>
              <w:t xml:space="preserve">triển khai Quyết định số </w:t>
            </w:r>
            <w:r w:rsidR="00643809">
              <w:rPr>
                <w:spacing w:val="-2"/>
                <w:sz w:val="24"/>
                <w:szCs w:val="24"/>
              </w:rPr>
              <w:t>1</w:t>
            </w:r>
            <w:r w:rsidR="008F0C31">
              <w:rPr>
                <w:spacing w:val="-2"/>
                <w:sz w:val="24"/>
                <w:szCs w:val="24"/>
              </w:rPr>
              <w:t>7</w:t>
            </w:r>
            <w:r w:rsidR="00764DF6">
              <w:rPr>
                <w:spacing w:val="-2"/>
                <w:sz w:val="24"/>
                <w:szCs w:val="24"/>
              </w:rPr>
              <w:t>65</w:t>
            </w:r>
            <w:r w:rsidR="00041EBA">
              <w:rPr>
                <w:spacing w:val="-2"/>
                <w:sz w:val="24"/>
                <w:szCs w:val="24"/>
              </w:rPr>
              <w:t xml:space="preserve">/QĐ-TTg ngày </w:t>
            </w:r>
            <w:r w:rsidR="008F0C31">
              <w:rPr>
                <w:spacing w:val="-2"/>
                <w:sz w:val="24"/>
                <w:szCs w:val="24"/>
              </w:rPr>
              <w:t>0</w:t>
            </w:r>
            <w:r w:rsidR="00764DF6">
              <w:rPr>
                <w:spacing w:val="-2"/>
                <w:sz w:val="24"/>
                <w:szCs w:val="24"/>
              </w:rPr>
              <w:t>9</w:t>
            </w:r>
            <w:r w:rsidR="00041EBA">
              <w:rPr>
                <w:spacing w:val="-2"/>
                <w:sz w:val="24"/>
                <w:szCs w:val="24"/>
              </w:rPr>
              <w:t>/</w:t>
            </w:r>
            <w:r w:rsidR="00643809">
              <w:rPr>
                <w:spacing w:val="-2"/>
                <w:sz w:val="24"/>
                <w:szCs w:val="24"/>
              </w:rPr>
              <w:t>1</w:t>
            </w:r>
            <w:r w:rsidR="008F0C31">
              <w:rPr>
                <w:spacing w:val="-2"/>
                <w:sz w:val="24"/>
                <w:szCs w:val="24"/>
              </w:rPr>
              <w:t>1</w:t>
            </w:r>
            <w:r w:rsidR="00041EBA">
              <w:rPr>
                <w:spacing w:val="-2"/>
                <w:sz w:val="24"/>
                <w:szCs w:val="24"/>
              </w:rPr>
              <w:t xml:space="preserve">/2020 </w:t>
            </w:r>
          </w:p>
          <w:p w:rsidR="00D759FD" w:rsidRPr="00D759FD" w:rsidRDefault="00041EBA" w:rsidP="00AA3333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của Thủ tướng Chính phủ </w:t>
            </w:r>
          </w:p>
        </w:tc>
        <w:tc>
          <w:tcPr>
            <w:tcW w:w="5812" w:type="dxa"/>
          </w:tcPr>
          <w:p w:rsidR="00F63802" w:rsidRDefault="00F63802" w:rsidP="00FB71DC"/>
        </w:tc>
      </w:tr>
    </w:tbl>
    <w:p w:rsidR="000C7779" w:rsidRPr="00261C0E" w:rsidRDefault="00D759FD" w:rsidP="00041EBA">
      <w:pPr>
        <w:tabs>
          <w:tab w:val="left" w:pos="322"/>
          <w:tab w:val="left" w:pos="1627"/>
        </w:tabs>
        <w:spacing w:before="360"/>
        <w:rPr>
          <w:sz w:val="2"/>
          <w:szCs w:val="24"/>
        </w:rPr>
      </w:pPr>
      <w:r>
        <w:rPr>
          <w:sz w:val="28"/>
          <w:szCs w:val="28"/>
        </w:rPr>
        <w:tab/>
      </w:r>
      <w:r w:rsidR="00261C0E" w:rsidRPr="00261C0E">
        <w:rPr>
          <w:sz w:val="24"/>
          <w:szCs w:val="24"/>
        </w:rPr>
        <w:tab/>
      </w:r>
    </w:p>
    <w:tbl>
      <w:tblPr>
        <w:tblW w:w="953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5279"/>
      </w:tblGrid>
      <w:tr w:rsidR="00D163E5" w:rsidTr="006A2700">
        <w:trPr>
          <w:trHeight w:val="260"/>
        </w:trPr>
        <w:tc>
          <w:tcPr>
            <w:tcW w:w="4253" w:type="dxa"/>
          </w:tcPr>
          <w:p w:rsidR="00D163E5" w:rsidRPr="00BD79BF" w:rsidRDefault="00D163E5" w:rsidP="00D163E5">
            <w:pPr>
              <w:jc w:val="right"/>
              <w:rPr>
                <w:sz w:val="28"/>
                <w:szCs w:val="28"/>
              </w:rPr>
            </w:pPr>
            <w:r w:rsidRPr="00EB13B9">
              <w:rPr>
                <w:sz w:val="28"/>
                <w:szCs w:val="28"/>
              </w:rPr>
              <w:t>Kính g</w:t>
            </w:r>
            <w:r>
              <w:rPr>
                <w:sz w:val="28"/>
                <w:szCs w:val="28"/>
              </w:rPr>
              <w:t>ử</w:t>
            </w:r>
            <w:r w:rsidRPr="00EB13B9">
              <w:rPr>
                <w:sz w:val="28"/>
                <w:szCs w:val="28"/>
              </w:rPr>
              <w:t>i: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279" w:type="dxa"/>
          </w:tcPr>
          <w:p w:rsidR="00F313EF" w:rsidRDefault="008E2866" w:rsidP="008E2866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41EBA" w:rsidRDefault="00F313EF" w:rsidP="00F313EF">
            <w:pPr>
              <w:ind w:left="-108"/>
              <w:rPr>
                <w:sz w:val="28"/>
                <w:szCs w:val="28"/>
              </w:rPr>
            </w:pPr>
            <w:r w:rsidRPr="00F313E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643809">
              <w:rPr>
                <w:sz w:val="28"/>
                <w:szCs w:val="28"/>
              </w:rPr>
              <w:t>Các sở, ngành Tỉnh</w:t>
            </w:r>
            <w:r w:rsidR="00041EBA">
              <w:rPr>
                <w:sz w:val="28"/>
                <w:szCs w:val="28"/>
              </w:rPr>
              <w:t>;</w:t>
            </w:r>
          </w:p>
          <w:p w:rsidR="00F313EF" w:rsidRPr="00F313EF" w:rsidRDefault="00041EBA" w:rsidP="008F0C31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43809">
              <w:rPr>
                <w:sz w:val="28"/>
                <w:szCs w:val="28"/>
              </w:rPr>
              <w:t>Ủy ban nhân dân huyện, thành phố</w:t>
            </w:r>
            <w:r w:rsidR="00F313EF">
              <w:rPr>
                <w:sz w:val="28"/>
                <w:szCs w:val="28"/>
              </w:rPr>
              <w:t>.</w:t>
            </w:r>
          </w:p>
        </w:tc>
      </w:tr>
    </w:tbl>
    <w:p w:rsidR="00770EBA" w:rsidRPr="00231606" w:rsidRDefault="00770EBA" w:rsidP="006A2700">
      <w:pPr>
        <w:pStyle w:val="BodyTextIndent2"/>
        <w:spacing w:before="200" w:after="0"/>
        <w:ind w:firstLine="709"/>
        <w:rPr>
          <w:sz w:val="12"/>
        </w:rPr>
      </w:pPr>
    </w:p>
    <w:p w:rsidR="0033315E" w:rsidRPr="008E2866" w:rsidRDefault="00876734" w:rsidP="00E8260E">
      <w:pPr>
        <w:spacing w:before="160"/>
        <w:ind w:firstLine="709"/>
        <w:jc w:val="both"/>
        <w:rPr>
          <w:sz w:val="28"/>
          <w:szCs w:val="28"/>
        </w:rPr>
      </w:pPr>
      <w:r w:rsidRPr="008E2866">
        <w:rPr>
          <w:sz w:val="28"/>
          <w:szCs w:val="28"/>
        </w:rPr>
        <w:t xml:space="preserve">Thực hiện </w:t>
      </w:r>
      <w:r w:rsidR="00041EBA">
        <w:rPr>
          <w:sz w:val="28"/>
          <w:szCs w:val="28"/>
        </w:rPr>
        <w:t xml:space="preserve">Quyết định số </w:t>
      </w:r>
      <w:r w:rsidR="00643809">
        <w:rPr>
          <w:sz w:val="28"/>
          <w:szCs w:val="28"/>
        </w:rPr>
        <w:t>1</w:t>
      </w:r>
      <w:r w:rsidR="008F0C31">
        <w:rPr>
          <w:sz w:val="28"/>
          <w:szCs w:val="28"/>
        </w:rPr>
        <w:t>7</w:t>
      </w:r>
      <w:r w:rsidR="00764DF6">
        <w:rPr>
          <w:sz w:val="28"/>
          <w:szCs w:val="28"/>
        </w:rPr>
        <w:t>65</w:t>
      </w:r>
      <w:r w:rsidR="00041EBA">
        <w:rPr>
          <w:sz w:val="28"/>
          <w:szCs w:val="28"/>
        </w:rPr>
        <w:t xml:space="preserve">/QĐ-TTg ngày </w:t>
      </w:r>
      <w:r w:rsidR="008F0C31">
        <w:rPr>
          <w:sz w:val="28"/>
          <w:szCs w:val="28"/>
        </w:rPr>
        <w:t>0</w:t>
      </w:r>
      <w:r w:rsidR="00764DF6">
        <w:rPr>
          <w:sz w:val="28"/>
          <w:szCs w:val="28"/>
        </w:rPr>
        <w:t>9</w:t>
      </w:r>
      <w:r w:rsidR="00041EBA">
        <w:rPr>
          <w:sz w:val="28"/>
          <w:szCs w:val="28"/>
        </w:rPr>
        <w:t xml:space="preserve"> tháng </w:t>
      </w:r>
      <w:r w:rsidR="00643809">
        <w:rPr>
          <w:sz w:val="28"/>
          <w:szCs w:val="28"/>
        </w:rPr>
        <w:t>1</w:t>
      </w:r>
      <w:r w:rsidR="008F0C31">
        <w:rPr>
          <w:sz w:val="28"/>
          <w:szCs w:val="28"/>
        </w:rPr>
        <w:t>1</w:t>
      </w:r>
      <w:r w:rsidR="00041EBA">
        <w:rPr>
          <w:sz w:val="28"/>
          <w:szCs w:val="28"/>
        </w:rPr>
        <w:t xml:space="preserve"> năm 2020</w:t>
      </w:r>
      <w:r w:rsidR="008E2866" w:rsidRPr="008E2866">
        <w:rPr>
          <w:sz w:val="28"/>
          <w:szCs w:val="28"/>
        </w:rPr>
        <w:t xml:space="preserve"> </w:t>
      </w:r>
      <w:r w:rsidR="00041EBA">
        <w:rPr>
          <w:sz w:val="28"/>
          <w:szCs w:val="28"/>
        </w:rPr>
        <w:t xml:space="preserve">của Thủ tướng Chính phủ </w:t>
      </w:r>
      <w:r w:rsidR="007D32BF">
        <w:rPr>
          <w:sz w:val="28"/>
          <w:szCs w:val="28"/>
        </w:rPr>
        <w:t xml:space="preserve">về </w:t>
      </w:r>
      <w:r w:rsidR="00643809">
        <w:rPr>
          <w:sz w:val="28"/>
          <w:szCs w:val="28"/>
        </w:rPr>
        <w:t xml:space="preserve">việc ban hành </w:t>
      </w:r>
      <w:r w:rsidR="00041EBA">
        <w:rPr>
          <w:sz w:val="28"/>
          <w:szCs w:val="28"/>
        </w:rPr>
        <w:t xml:space="preserve">Danh mục bí mật nhà nước </w:t>
      </w:r>
      <w:r w:rsidR="008F0C31">
        <w:rPr>
          <w:sz w:val="28"/>
          <w:szCs w:val="28"/>
        </w:rPr>
        <w:t xml:space="preserve">của </w:t>
      </w:r>
      <w:r w:rsidR="00764DF6">
        <w:rPr>
          <w:sz w:val="28"/>
          <w:szCs w:val="28"/>
        </w:rPr>
        <w:t xml:space="preserve">Chủ tịch nước, Văn phòng Chủ tịch nước </w:t>
      </w:r>
      <w:r w:rsidR="00AF58BE" w:rsidRPr="008E2866">
        <w:rPr>
          <w:sz w:val="28"/>
          <w:szCs w:val="28"/>
        </w:rPr>
        <w:t>(văn bản kèm theo),</w:t>
      </w:r>
      <w:r w:rsidR="0033315E" w:rsidRPr="008E2866">
        <w:rPr>
          <w:sz w:val="28"/>
          <w:szCs w:val="28"/>
        </w:rPr>
        <w:t xml:space="preserve"> Chủ tịch Ủy ban nhân dân Tỉnh Nguyễn Văn Dương có ý kiến</w:t>
      </w:r>
      <w:r w:rsidR="00EC3AC6" w:rsidRPr="008E2866">
        <w:rPr>
          <w:sz w:val="28"/>
          <w:szCs w:val="28"/>
        </w:rPr>
        <w:t xml:space="preserve"> như sau</w:t>
      </w:r>
      <w:r w:rsidR="0033315E" w:rsidRPr="008E2866">
        <w:rPr>
          <w:sz w:val="28"/>
          <w:szCs w:val="28"/>
        </w:rPr>
        <w:t xml:space="preserve">: </w:t>
      </w:r>
      <w:r w:rsidR="00041EBA">
        <w:rPr>
          <w:sz w:val="28"/>
          <w:szCs w:val="28"/>
        </w:rPr>
        <w:t xml:space="preserve"> </w:t>
      </w:r>
    </w:p>
    <w:p w:rsidR="00F313EF" w:rsidRPr="00EB4E19" w:rsidRDefault="00643809" w:rsidP="00E8260E">
      <w:pPr>
        <w:pStyle w:val="BodyTextIndent2"/>
        <w:spacing w:before="160" w:after="0"/>
        <w:ind w:firstLine="709"/>
        <w:rPr>
          <w:spacing w:val="2"/>
        </w:rPr>
      </w:pPr>
      <w:r w:rsidRPr="00EB4E19">
        <w:rPr>
          <w:spacing w:val="2"/>
          <w:szCs w:val="28"/>
        </w:rPr>
        <w:t xml:space="preserve">Các sở, ngành Tỉnh, Ủy ban nhân dân huyện, </w:t>
      </w:r>
      <w:bookmarkStart w:id="0" w:name="_GoBack"/>
      <w:bookmarkEnd w:id="0"/>
      <w:r w:rsidRPr="00EB4E19">
        <w:rPr>
          <w:spacing w:val="2"/>
          <w:szCs w:val="28"/>
        </w:rPr>
        <w:t>thành phố căn cứ chức năng, nhiệm vụ được phân công tổ chức triển khai thực hiện nghiêm túc Quyết định trên</w:t>
      </w:r>
      <w:r w:rsidR="00F313EF" w:rsidRPr="00EB4E19">
        <w:rPr>
          <w:spacing w:val="2"/>
        </w:rPr>
        <w:t>.</w:t>
      </w:r>
    </w:p>
    <w:p w:rsidR="0034273C" w:rsidRDefault="00FD57B0" w:rsidP="00E8260E">
      <w:pPr>
        <w:pStyle w:val="BodyTextIndent2"/>
        <w:spacing w:before="160" w:after="0"/>
        <w:ind w:firstLine="709"/>
      </w:pPr>
      <w:r w:rsidRPr="00697D23">
        <w:t xml:space="preserve">Văn phòng </w:t>
      </w:r>
      <w:r w:rsidR="00E8260E">
        <w:t>Ủy</w:t>
      </w:r>
      <w:r w:rsidRPr="00697D23">
        <w:t xml:space="preserve"> ban nhân dân Tỉnh </w:t>
      </w:r>
      <w:r w:rsidR="00333DD2" w:rsidRPr="00697D23">
        <w:t>thông báo đến đơn vị</w:t>
      </w:r>
      <w:r w:rsidR="00F30829">
        <w:t xml:space="preserve"> </w:t>
      </w:r>
      <w:r w:rsidRPr="00697D23">
        <w:t>thực hiện</w:t>
      </w:r>
      <w:r w:rsidR="0034273C" w:rsidRPr="00697D23">
        <w:t xml:space="preserve">./. </w:t>
      </w:r>
    </w:p>
    <w:p w:rsidR="00442BA3" w:rsidRPr="00261C0E" w:rsidRDefault="00442BA3" w:rsidP="006A2700">
      <w:pPr>
        <w:pStyle w:val="BodyText"/>
        <w:spacing w:before="200"/>
        <w:ind w:firstLine="720"/>
        <w:jc w:val="both"/>
        <w:rPr>
          <w:sz w:val="8"/>
        </w:rPr>
      </w:pPr>
    </w:p>
    <w:p w:rsidR="00D759FD" w:rsidRPr="00643809" w:rsidRDefault="00D759FD" w:rsidP="002B4C82">
      <w:pPr>
        <w:pStyle w:val="BodyText"/>
        <w:spacing w:after="120"/>
        <w:ind w:firstLine="720"/>
        <w:jc w:val="both"/>
        <w:rPr>
          <w:sz w:val="20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253"/>
        <w:gridCol w:w="5069"/>
      </w:tblGrid>
      <w:tr w:rsidR="0077232E" w:rsidTr="006A2700">
        <w:trPr>
          <w:trHeight w:val="2139"/>
        </w:trPr>
        <w:tc>
          <w:tcPr>
            <w:tcW w:w="4253" w:type="dxa"/>
          </w:tcPr>
          <w:p w:rsidR="0077232E" w:rsidRDefault="0077232E" w:rsidP="00E74947">
            <w:pPr>
              <w:ind w:left="-108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Nơi nhận</w:t>
            </w:r>
            <w:r>
              <w:rPr>
                <w:b/>
                <w:sz w:val="24"/>
              </w:rPr>
              <w:t>:</w:t>
            </w:r>
          </w:p>
          <w:p w:rsidR="00315DBA" w:rsidRDefault="00315DBA" w:rsidP="00315DBA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Như trên;</w:t>
            </w:r>
          </w:p>
          <w:p w:rsidR="00BF7B2D" w:rsidRDefault="00740132" w:rsidP="00BF7B2D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A753A">
              <w:rPr>
                <w:sz w:val="22"/>
                <w:szCs w:val="22"/>
              </w:rPr>
              <w:t xml:space="preserve"> </w:t>
            </w:r>
            <w:r w:rsidR="00D16F68">
              <w:rPr>
                <w:sz w:val="22"/>
                <w:szCs w:val="22"/>
              </w:rPr>
              <w:t>CT</w:t>
            </w:r>
            <w:r w:rsidR="00A21A04">
              <w:rPr>
                <w:sz w:val="22"/>
                <w:szCs w:val="22"/>
              </w:rPr>
              <w:t>, PCT</w:t>
            </w:r>
            <w:r w:rsidR="00BD4BD4">
              <w:rPr>
                <w:sz w:val="22"/>
                <w:szCs w:val="22"/>
              </w:rPr>
              <w:t xml:space="preserve">/UBND </w:t>
            </w:r>
            <w:r w:rsidR="00EF2832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ỉnh;</w:t>
            </w:r>
          </w:p>
          <w:p w:rsidR="00643809" w:rsidRDefault="00643809" w:rsidP="00BF7B2D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Công an Tỉnh;</w:t>
            </w:r>
          </w:p>
          <w:p w:rsidR="0077232E" w:rsidRDefault="0077232E" w:rsidP="006F05BF">
            <w:pPr>
              <w:ind w:left="-108"/>
              <w:rPr>
                <w:b/>
                <w:sz w:val="24"/>
              </w:rPr>
            </w:pPr>
            <w:r w:rsidRPr="00FB71DC">
              <w:rPr>
                <w:sz w:val="22"/>
                <w:szCs w:val="22"/>
              </w:rPr>
              <w:t>- Lưu</w:t>
            </w:r>
            <w:r w:rsidR="00FB4F15">
              <w:rPr>
                <w:sz w:val="22"/>
                <w:szCs w:val="22"/>
              </w:rPr>
              <w:t>:</w:t>
            </w:r>
            <w:r w:rsidRPr="00FB71DC">
              <w:rPr>
                <w:sz w:val="22"/>
                <w:szCs w:val="22"/>
              </w:rPr>
              <w:t xml:space="preserve"> VT, NC/NC(</w:t>
            </w:r>
            <w:r w:rsidR="006F05BF">
              <w:rPr>
                <w:sz w:val="22"/>
                <w:szCs w:val="22"/>
              </w:rPr>
              <w:t>CT</w:t>
            </w:r>
            <w:r w:rsidRPr="00FB71DC">
              <w:rPr>
                <w:sz w:val="22"/>
                <w:szCs w:val="22"/>
              </w:rPr>
              <w:t>).</w:t>
            </w:r>
          </w:p>
        </w:tc>
        <w:tc>
          <w:tcPr>
            <w:tcW w:w="5069" w:type="dxa"/>
          </w:tcPr>
          <w:p w:rsidR="0077232E" w:rsidRDefault="006F05BF" w:rsidP="00FB71DC">
            <w:pPr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</w:t>
            </w:r>
            <w:r w:rsidR="0010401C">
              <w:rPr>
                <w:b/>
                <w:sz w:val="26"/>
                <w:szCs w:val="28"/>
              </w:rPr>
              <w:t xml:space="preserve"> </w:t>
            </w:r>
            <w:r w:rsidR="0077232E" w:rsidRPr="009505E8">
              <w:rPr>
                <w:b/>
                <w:sz w:val="26"/>
                <w:szCs w:val="28"/>
              </w:rPr>
              <w:t>CHÁNH VĂN PHÒNG</w:t>
            </w:r>
          </w:p>
          <w:p w:rsidR="0010401C" w:rsidRDefault="006F05BF" w:rsidP="00FB71DC">
            <w:pPr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</w:t>
            </w:r>
          </w:p>
          <w:p w:rsidR="00513E83" w:rsidRDefault="00513E83" w:rsidP="00FB71DC">
            <w:pPr>
              <w:jc w:val="center"/>
              <w:rPr>
                <w:b/>
                <w:sz w:val="26"/>
                <w:szCs w:val="28"/>
              </w:rPr>
            </w:pPr>
          </w:p>
          <w:p w:rsidR="0077232E" w:rsidRDefault="0077232E" w:rsidP="00FB71DC">
            <w:pPr>
              <w:jc w:val="center"/>
              <w:rPr>
                <w:b/>
                <w:sz w:val="30"/>
              </w:rPr>
            </w:pPr>
          </w:p>
          <w:p w:rsidR="00F811FE" w:rsidRPr="00643809" w:rsidRDefault="00F811FE" w:rsidP="00FB71DC">
            <w:pPr>
              <w:jc w:val="center"/>
              <w:rPr>
                <w:b/>
                <w:sz w:val="22"/>
              </w:rPr>
            </w:pPr>
          </w:p>
          <w:p w:rsidR="00734018" w:rsidRPr="009B0D1E" w:rsidRDefault="00734018" w:rsidP="00FB71DC">
            <w:pPr>
              <w:jc w:val="center"/>
              <w:rPr>
                <w:b/>
                <w:sz w:val="30"/>
              </w:rPr>
            </w:pPr>
          </w:p>
          <w:p w:rsidR="0077232E" w:rsidRPr="009B0D1E" w:rsidRDefault="0077232E" w:rsidP="00FB71DC">
            <w:pPr>
              <w:jc w:val="center"/>
              <w:rPr>
                <w:b/>
                <w:sz w:val="30"/>
              </w:rPr>
            </w:pPr>
          </w:p>
          <w:p w:rsidR="0077232E" w:rsidRPr="0072126F" w:rsidRDefault="006F05BF" w:rsidP="00666E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Nguyễn Văn Phú</w:t>
            </w:r>
          </w:p>
        </w:tc>
      </w:tr>
    </w:tbl>
    <w:p w:rsidR="00F63802" w:rsidRPr="003C11B0" w:rsidRDefault="00F63802" w:rsidP="00FB71DC">
      <w:pPr>
        <w:pStyle w:val="BodyText"/>
        <w:jc w:val="both"/>
        <w:rPr>
          <w:sz w:val="2"/>
          <w:szCs w:val="2"/>
        </w:rPr>
      </w:pPr>
    </w:p>
    <w:sectPr w:rsidR="00F63802" w:rsidRPr="003C11B0" w:rsidSect="006A2700">
      <w:pgSz w:w="11907" w:h="16840" w:code="9"/>
      <w:pgMar w:top="1418" w:right="1134" w:bottom="1134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C574D"/>
    <w:multiLevelType w:val="hybridMultilevel"/>
    <w:tmpl w:val="D9DC8B9E"/>
    <w:lvl w:ilvl="0" w:tplc="ECD69162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">
    <w:nsid w:val="305911FC"/>
    <w:multiLevelType w:val="hybridMultilevel"/>
    <w:tmpl w:val="68144E88"/>
    <w:lvl w:ilvl="0" w:tplc="55564C9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">
    <w:nsid w:val="47DD2DDB"/>
    <w:multiLevelType w:val="hybridMultilevel"/>
    <w:tmpl w:val="A6F0CBD2"/>
    <w:lvl w:ilvl="0" w:tplc="54F0CFA0">
      <w:start w:val="1"/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319"/>
    <w:rsid w:val="00000299"/>
    <w:rsid w:val="00000EF3"/>
    <w:rsid w:val="00010259"/>
    <w:rsid w:val="0001159A"/>
    <w:rsid w:val="00012D61"/>
    <w:rsid w:val="000163E1"/>
    <w:rsid w:val="00021CFB"/>
    <w:rsid w:val="00022E95"/>
    <w:rsid w:val="00026624"/>
    <w:rsid w:val="000307CF"/>
    <w:rsid w:val="000311D9"/>
    <w:rsid w:val="000327B4"/>
    <w:rsid w:val="0003553B"/>
    <w:rsid w:val="00035BE0"/>
    <w:rsid w:val="000376CB"/>
    <w:rsid w:val="00041690"/>
    <w:rsid w:val="00041A82"/>
    <w:rsid w:val="00041EBA"/>
    <w:rsid w:val="00042D99"/>
    <w:rsid w:val="00044A4C"/>
    <w:rsid w:val="00045035"/>
    <w:rsid w:val="00051F58"/>
    <w:rsid w:val="000522C0"/>
    <w:rsid w:val="00053F09"/>
    <w:rsid w:val="00054C0E"/>
    <w:rsid w:val="0006342E"/>
    <w:rsid w:val="00063F97"/>
    <w:rsid w:val="000643D7"/>
    <w:rsid w:val="000671CD"/>
    <w:rsid w:val="00073566"/>
    <w:rsid w:val="000803FD"/>
    <w:rsid w:val="00081141"/>
    <w:rsid w:val="00081AAE"/>
    <w:rsid w:val="0008235E"/>
    <w:rsid w:val="000937DB"/>
    <w:rsid w:val="00096D75"/>
    <w:rsid w:val="000971B1"/>
    <w:rsid w:val="000A1EED"/>
    <w:rsid w:val="000A5073"/>
    <w:rsid w:val="000A5979"/>
    <w:rsid w:val="000A59AD"/>
    <w:rsid w:val="000A5BA1"/>
    <w:rsid w:val="000A753A"/>
    <w:rsid w:val="000B12E7"/>
    <w:rsid w:val="000B30AF"/>
    <w:rsid w:val="000C3543"/>
    <w:rsid w:val="000C4552"/>
    <w:rsid w:val="000C7779"/>
    <w:rsid w:val="000C78E7"/>
    <w:rsid w:val="000D0798"/>
    <w:rsid w:val="000D0939"/>
    <w:rsid w:val="000D127F"/>
    <w:rsid w:val="000D34AD"/>
    <w:rsid w:val="000D6E72"/>
    <w:rsid w:val="000D75EA"/>
    <w:rsid w:val="000E1433"/>
    <w:rsid w:val="000E6170"/>
    <w:rsid w:val="000F2BED"/>
    <w:rsid w:val="000F5D71"/>
    <w:rsid w:val="000F7C34"/>
    <w:rsid w:val="00101E59"/>
    <w:rsid w:val="00103086"/>
    <w:rsid w:val="0010401C"/>
    <w:rsid w:val="001069DC"/>
    <w:rsid w:val="00112867"/>
    <w:rsid w:val="00115159"/>
    <w:rsid w:val="001168B2"/>
    <w:rsid w:val="00117367"/>
    <w:rsid w:val="0012022A"/>
    <w:rsid w:val="00130D28"/>
    <w:rsid w:val="001344B0"/>
    <w:rsid w:val="00135F1B"/>
    <w:rsid w:val="00137824"/>
    <w:rsid w:val="001409A4"/>
    <w:rsid w:val="00144287"/>
    <w:rsid w:val="001446A0"/>
    <w:rsid w:val="00144D79"/>
    <w:rsid w:val="00150C96"/>
    <w:rsid w:val="00151411"/>
    <w:rsid w:val="00152328"/>
    <w:rsid w:val="00152D2E"/>
    <w:rsid w:val="001533CE"/>
    <w:rsid w:val="001577F2"/>
    <w:rsid w:val="00160D64"/>
    <w:rsid w:val="0016154C"/>
    <w:rsid w:val="00163A45"/>
    <w:rsid w:val="001658CE"/>
    <w:rsid w:val="001708D6"/>
    <w:rsid w:val="0017167E"/>
    <w:rsid w:val="00181827"/>
    <w:rsid w:val="0018488F"/>
    <w:rsid w:val="00185C15"/>
    <w:rsid w:val="00186418"/>
    <w:rsid w:val="00193FE5"/>
    <w:rsid w:val="00196B2A"/>
    <w:rsid w:val="001A1D1E"/>
    <w:rsid w:val="001A48C8"/>
    <w:rsid w:val="001A6FFF"/>
    <w:rsid w:val="001B0944"/>
    <w:rsid w:val="001B0C4D"/>
    <w:rsid w:val="001B0F8F"/>
    <w:rsid w:val="001B14C0"/>
    <w:rsid w:val="001B3A5E"/>
    <w:rsid w:val="001B64EF"/>
    <w:rsid w:val="001B64F8"/>
    <w:rsid w:val="001C01DB"/>
    <w:rsid w:val="001C1D2E"/>
    <w:rsid w:val="001C208B"/>
    <w:rsid w:val="001C33AB"/>
    <w:rsid w:val="001C3830"/>
    <w:rsid w:val="001C4319"/>
    <w:rsid w:val="001C474A"/>
    <w:rsid w:val="001C680F"/>
    <w:rsid w:val="001C72EC"/>
    <w:rsid w:val="001D38F1"/>
    <w:rsid w:val="001D5D84"/>
    <w:rsid w:val="001E0AFF"/>
    <w:rsid w:val="001E12D5"/>
    <w:rsid w:val="001E2589"/>
    <w:rsid w:val="001E48D0"/>
    <w:rsid w:val="001E4A79"/>
    <w:rsid w:val="001E578F"/>
    <w:rsid w:val="001F21A3"/>
    <w:rsid w:val="001F2F37"/>
    <w:rsid w:val="001F34BB"/>
    <w:rsid w:val="001F3CE0"/>
    <w:rsid w:val="00200AB7"/>
    <w:rsid w:val="0020291C"/>
    <w:rsid w:val="00202EB2"/>
    <w:rsid w:val="002046F1"/>
    <w:rsid w:val="00206F89"/>
    <w:rsid w:val="002109F2"/>
    <w:rsid w:val="002115C8"/>
    <w:rsid w:val="00213562"/>
    <w:rsid w:val="00213698"/>
    <w:rsid w:val="00213CBA"/>
    <w:rsid w:val="0021429B"/>
    <w:rsid w:val="00214312"/>
    <w:rsid w:val="00215163"/>
    <w:rsid w:val="00215805"/>
    <w:rsid w:val="00216AB1"/>
    <w:rsid w:val="00216CFD"/>
    <w:rsid w:val="0021745E"/>
    <w:rsid w:val="00217C0C"/>
    <w:rsid w:val="0022197C"/>
    <w:rsid w:val="0022234C"/>
    <w:rsid w:val="00224B7E"/>
    <w:rsid w:val="002255BD"/>
    <w:rsid w:val="00231606"/>
    <w:rsid w:val="002316F9"/>
    <w:rsid w:val="0023368D"/>
    <w:rsid w:val="00236A89"/>
    <w:rsid w:val="002379FD"/>
    <w:rsid w:val="00237CCB"/>
    <w:rsid w:val="002419D8"/>
    <w:rsid w:val="00241BEF"/>
    <w:rsid w:val="0024217A"/>
    <w:rsid w:val="00242EBF"/>
    <w:rsid w:val="002443DD"/>
    <w:rsid w:val="002452D8"/>
    <w:rsid w:val="00245F02"/>
    <w:rsid w:val="00254ED7"/>
    <w:rsid w:val="002565C5"/>
    <w:rsid w:val="00257D15"/>
    <w:rsid w:val="00261C0E"/>
    <w:rsid w:val="00261F44"/>
    <w:rsid w:val="00267642"/>
    <w:rsid w:val="00271F83"/>
    <w:rsid w:val="00274A0F"/>
    <w:rsid w:val="00274D51"/>
    <w:rsid w:val="00276F31"/>
    <w:rsid w:val="002801EA"/>
    <w:rsid w:val="00280D18"/>
    <w:rsid w:val="00283E41"/>
    <w:rsid w:val="00291DFB"/>
    <w:rsid w:val="00293D10"/>
    <w:rsid w:val="002A1650"/>
    <w:rsid w:val="002B3CAA"/>
    <w:rsid w:val="002B430D"/>
    <w:rsid w:val="002B4C82"/>
    <w:rsid w:val="002C17AF"/>
    <w:rsid w:val="002C70EF"/>
    <w:rsid w:val="002D17EC"/>
    <w:rsid w:val="002D1E6A"/>
    <w:rsid w:val="002D421F"/>
    <w:rsid w:val="002D44B1"/>
    <w:rsid w:val="002D51BE"/>
    <w:rsid w:val="002D6192"/>
    <w:rsid w:val="002D7C92"/>
    <w:rsid w:val="002E4529"/>
    <w:rsid w:val="002F135F"/>
    <w:rsid w:val="002F1748"/>
    <w:rsid w:val="002F1A66"/>
    <w:rsid w:val="002F336E"/>
    <w:rsid w:val="002F3E89"/>
    <w:rsid w:val="00300C67"/>
    <w:rsid w:val="00300D01"/>
    <w:rsid w:val="00304C6E"/>
    <w:rsid w:val="003061FF"/>
    <w:rsid w:val="003133A6"/>
    <w:rsid w:val="003143D0"/>
    <w:rsid w:val="003146CD"/>
    <w:rsid w:val="00315A06"/>
    <w:rsid w:val="00315C2A"/>
    <w:rsid w:val="00315CFD"/>
    <w:rsid w:val="00315DBA"/>
    <w:rsid w:val="003208A0"/>
    <w:rsid w:val="00320D86"/>
    <w:rsid w:val="00322F16"/>
    <w:rsid w:val="00322F98"/>
    <w:rsid w:val="003263A4"/>
    <w:rsid w:val="00326E11"/>
    <w:rsid w:val="003305FD"/>
    <w:rsid w:val="0033315E"/>
    <w:rsid w:val="00333DD2"/>
    <w:rsid w:val="00337FD8"/>
    <w:rsid w:val="00341C9A"/>
    <w:rsid w:val="0034273C"/>
    <w:rsid w:val="003428C0"/>
    <w:rsid w:val="00353AF3"/>
    <w:rsid w:val="00353DF0"/>
    <w:rsid w:val="00354C6A"/>
    <w:rsid w:val="00355B51"/>
    <w:rsid w:val="00361551"/>
    <w:rsid w:val="0036300A"/>
    <w:rsid w:val="00364263"/>
    <w:rsid w:val="00365273"/>
    <w:rsid w:val="0036539A"/>
    <w:rsid w:val="00366B7E"/>
    <w:rsid w:val="00370455"/>
    <w:rsid w:val="00372CAE"/>
    <w:rsid w:val="00373853"/>
    <w:rsid w:val="00374E1C"/>
    <w:rsid w:val="00375674"/>
    <w:rsid w:val="00380837"/>
    <w:rsid w:val="00384342"/>
    <w:rsid w:val="003855C8"/>
    <w:rsid w:val="00385BEC"/>
    <w:rsid w:val="00390B85"/>
    <w:rsid w:val="00390CB4"/>
    <w:rsid w:val="00393604"/>
    <w:rsid w:val="003A3455"/>
    <w:rsid w:val="003A4C65"/>
    <w:rsid w:val="003A6161"/>
    <w:rsid w:val="003A685F"/>
    <w:rsid w:val="003B1274"/>
    <w:rsid w:val="003B1C33"/>
    <w:rsid w:val="003B5899"/>
    <w:rsid w:val="003B5D8E"/>
    <w:rsid w:val="003B610F"/>
    <w:rsid w:val="003C11B0"/>
    <w:rsid w:val="003C1252"/>
    <w:rsid w:val="003C48EA"/>
    <w:rsid w:val="003C6E14"/>
    <w:rsid w:val="003D152E"/>
    <w:rsid w:val="003D3B5F"/>
    <w:rsid w:val="003D670F"/>
    <w:rsid w:val="003D7012"/>
    <w:rsid w:val="003E05FF"/>
    <w:rsid w:val="003E0E20"/>
    <w:rsid w:val="003E1703"/>
    <w:rsid w:val="003E5565"/>
    <w:rsid w:val="003E7767"/>
    <w:rsid w:val="003E7853"/>
    <w:rsid w:val="003F2263"/>
    <w:rsid w:val="003F38D5"/>
    <w:rsid w:val="003F4BA0"/>
    <w:rsid w:val="003F73C0"/>
    <w:rsid w:val="00401172"/>
    <w:rsid w:val="00403A3E"/>
    <w:rsid w:val="004054C2"/>
    <w:rsid w:val="00407FA8"/>
    <w:rsid w:val="00412A37"/>
    <w:rsid w:val="00414183"/>
    <w:rsid w:val="004147EA"/>
    <w:rsid w:val="00420E5A"/>
    <w:rsid w:val="00421F41"/>
    <w:rsid w:val="004240FD"/>
    <w:rsid w:val="00425250"/>
    <w:rsid w:val="00426C44"/>
    <w:rsid w:val="00427C12"/>
    <w:rsid w:val="004310AD"/>
    <w:rsid w:val="004319C9"/>
    <w:rsid w:val="004339EB"/>
    <w:rsid w:val="00436A26"/>
    <w:rsid w:val="00437632"/>
    <w:rsid w:val="0044063E"/>
    <w:rsid w:val="0044079A"/>
    <w:rsid w:val="00441EBC"/>
    <w:rsid w:val="00442BA3"/>
    <w:rsid w:val="0044395D"/>
    <w:rsid w:val="00444068"/>
    <w:rsid w:val="00451E5A"/>
    <w:rsid w:val="00451F0C"/>
    <w:rsid w:val="00452C8B"/>
    <w:rsid w:val="00454549"/>
    <w:rsid w:val="00455372"/>
    <w:rsid w:val="00457E22"/>
    <w:rsid w:val="00460112"/>
    <w:rsid w:val="004604C0"/>
    <w:rsid w:val="0046219A"/>
    <w:rsid w:val="00462F83"/>
    <w:rsid w:val="004659EC"/>
    <w:rsid w:val="004715AB"/>
    <w:rsid w:val="00473065"/>
    <w:rsid w:val="00475116"/>
    <w:rsid w:val="004758D4"/>
    <w:rsid w:val="004816A8"/>
    <w:rsid w:val="00485A43"/>
    <w:rsid w:val="0048690A"/>
    <w:rsid w:val="00494732"/>
    <w:rsid w:val="00495A7F"/>
    <w:rsid w:val="00496510"/>
    <w:rsid w:val="004A13C6"/>
    <w:rsid w:val="004A236C"/>
    <w:rsid w:val="004A2CB3"/>
    <w:rsid w:val="004A550F"/>
    <w:rsid w:val="004A6203"/>
    <w:rsid w:val="004A66A7"/>
    <w:rsid w:val="004B67F8"/>
    <w:rsid w:val="004B6D19"/>
    <w:rsid w:val="004B7D10"/>
    <w:rsid w:val="004C06D5"/>
    <w:rsid w:val="004C0B8A"/>
    <w:rsid w:val="004C7962"/>
    <w:rsid w:val="004D0B0A"/>
    <w:rsid w:val="004D1186"/>
    <w:rsid w:val="004D57A9"/>
    <w:rsid w:val="004D6702"/>
    <w:rsid w:val="004E0AAE"/>
    <w:rsid w:val="004E3406"/>
    <w:rsid w:val="004F0A5E"/>
    <w:rsid w:val="004F0FB6"/>
    <w:rsid w:val="004F1A6C"/>
    <w:rsid w:val="004F3864"/>
    <w:rsid w:val="004F3D0B"/>
    <w:rsid w:val="004F4174"/>
    <w:rsid w:val="004F5C5F"/>
    <w:rsid w:val="004F7510"/>
    <w:rsid w:val="00510446"/>
    <w:rsid w:val="005104F2"/>
    <w:rsid w:val="00512A05"/>
    <w:rsid w:val="0051335F"/>
    <w:rsid w:val="00513E83"/>
    <w:rsid w:val="005141ED"/>
    <w:rsid w:val="005201CE"/>
    <w:rsid w:val="0052086B"/>
    <w:rsid w:val="00523119"/>
    <w:rsid w:val="00524901"/>
    <w:rsid w:val="00524D0D"/>
    <w:rsid w:val="00527854"/>
    <w:rsid w:val="00531734"/>
    <w:rsid w:val="0054068B"/>
    <w:rsid w:val="00540F9F"/>
    <w:rsid w:val="00543F03"/>
    <w:rsid w:val="00552F1A"/>
    <w:rsid w:val="005539D1"/>
    <w:rsid w:val="005541B3"/>
    <w:rsid w:val="005557E5"/>
    <w:rsid w:val="0056096C"/>
    <w:rsid w:val="00561116"/>
    <w:rsid w:val="00567776"/>
    <w:rsid w:val="00570A3C"/>
    <w:rsid w:val="00581FFC"/>
    <w:rsid w:val="005824D7"/>
    <w:rsid w:val="0058595F"/>
    <w:rsid w:val="0059554A"/>
    <w:rsid w:val="005A1365"/>
    <w:rsid w:val="005A61F3"/>
    <w:rsid w:val="005A64BE"/>
    <w:rsid w:val="005B1ABC"/>
    <w:rsid w:val="005B1C69"/>
    <w:rsid w:val="005B24C0"/>
    <w:rsid w:val="005B2E94"/>
    <w:rsid w:val="005C0DC3"/>
    <w:rsid w:val="005C14CA"/>
    <w:rsid w:val="005C265A"/>
    <w:rsid w:val="005C4D82"/>
    <w:rsid w:val="005D03EE"/>
    <w:rsid w:val="005D0A37"/>
    <w:rsid w:val="005D4926"/>
    <w:rsid w:val="005D594A"/>
    <w:rsid w:val="005D6469"/>
    <w:rsid w:val="005E24D4"/>
    <w:rsid w:val="005F12EC"/>
    <w:rsid w:val="005F1CE7"/>
    <w:rsid w:val="005F3EF7"/>
    <w:rsid w:val="005F4233"/>
    <w:rsid w:val="005F4CF7"/>
    <w:rsid w:val="0060066D"/>
    <w:rsid w:val="00603304"/>
    <w:rsid w:val="0060581E"/>
    <w:rsid w:val="00612662"/>
    <w:rsid w:val="0061471F"/>
    <w:rsid w:val="00614B9E"/>
    <w:rsid w:val="006212CB"/>
    <w:rsid w:val="0063153E"/>
    <w:rsid w:val="0063762C"/>
    <w:rsid w:val="0064262A"/>
    <w:rsid w:val="00643459"/>
    <w:rsid w:val="00643809"/>
    <w:rsid w:val="00645F4A"/>
    <w:rsid w:val="00646DCB"/>
    <w:rsid w:val="006509F6"/>
    <w:rsid w:val="00652081"/>
    <w:rsid w:val="0066016E"/>
    <w:rsid w:val="00663003"/>
    <w:rsid w:val="0066516C"/>
    <w:rsid w:val="00666E8B"/>
    <w:rsid w:val="006678C6"/>
    <w:rsid w:val="0067320D"/>
    <w:rsid w:val="00673FBC"/>
    <w:rsid w:val="00676A5D"/>
    <w:rsid w:val="0068048C"/>
    <w:rsid w:val="006809E9"/>
    <w:rsid w:val="00680ADC"/>
    <w:rsid w:val="006813A8"/>
    <w:rsid w:val="006813D8"/>
    <w:rsid w:val="00681C7D"/>
    <w:rsid w:val="00682CCA"/>
    <w:rsid w:val="006848C2"/>
    <w:rsid w:val="006852B4"/>
    <w:rsid w:val="0068691A"/>
    <w:rsid w:val="00695417"/>
    <w:rsid w:val="006964B6"/>
    <w:rsid w:val="0069730B"/>
    <w:rsid w:val="00697D23"/>
    <w:rsid w:val="006A2682"/>
    <w:rsid w:val="006A2700"/>
    <w:rsid w:val="006A29A1"/>
    <w:rsid w:val="006A6C25"/>
    <w:rsid w:val="006B0E59"/>
    <w:rsid w:val="006B1F25"/>
    <w:rsid w:val="006B3550"/>
    <w:rsid w:val="006B4503"/>
    <w:rsid w:val="006B471D"/>
    <w:rsid w:val="006B7093"/>
    <w:rsid w:val="006C00A2"/>
    <w:rsid w:val="006C1D04"/>
    <w:rsid w:val="006C64AE"/>
    <w:rsid w:val="006C7480"/>
    <w:rsid w:val="006D06C7"/>
    <w:rsid w:val="006D3842"/>
    <w:rsid w:val="006D3AA8"/>
    <w:rsid w:val="006D4747"/>
    <w:rsid w:val="006E03AD"/>
    <w:rsid w:val="006E23FB"/>
    <w:rsid w:val="006E326C"/>
    <w:rsid w:val="006E34F3"/>
    <w:rsid w:val="006E4BAF"/>
    <w:rsid w:val="006F05BF"/>
    <w:rsid w:val="006F184C"/>
    <w:rsid w:val="006F2F82"/>
    <w:rsid w:val="006F498E"/>
    <w:rsid w:val="006F5373"/>
    <w:rsid w:val="006F5956"/>
    <w:rsid w:val="007001B7"/>
    <w:rsid w:val="007023DE"/>
    <w:rsid w:val="00703083"/>
    <w:rsid w:val="007057A4"/>
    <w:rsid w:val="00707BD4"/>
    <w:rsid w:val="00711A36"/>
    <w:rsid w:val="007145EF"/>
    <w:rsid w:val="00717D62"/>
    <w:rsid w:val="00720AB7"/>
    <w:rsid w:val="0072126F"/>
    <w:rsid w:val="007220CF"/>
    <w:rsid w:val="0072666D"/>
    <w:rsid w:val="007303A7"/>
    <w:rsid w:val="00734018"/>
    <w:rsid w:val="007342E8"/>
    <w:rsid w:val="00734B52"/>
    <w:rsid w:val="00740132"/>
    <w:rsid w:val="00743942"/>
    <w:rsid w:val="007451CE"/>
    <w:rsid w:val="00745AE0"/>
    <w:rsid w:val="00745C01"/>
    <w:rsid w:val="00747DB5"/>
    <w:rsid w:val="00751A35"/>
    <w:rsid w:val="00751AF0"/>
    <w:rsid w:val="00752057"/>
    <w:rsid w:val="007523D3"/>
    <w:rsid w:val="00754710"/>
    <w:rsid w:val="0075597D"/>
    <w:rsid w:val="00755C0D"/>
    <w:rsid w:val="00755FB2"/>
    <w:rsid w:val="007607E2"/>
    <w:rsid w:val="007622DB"/>
    <w:rsid w:val="00764662"/>
    <w:rsid w:val="00764DF6"/>
    <w:rsid w:val="00765575"/>
    <w:rsid w:val="00766CC9"/>
    <w:rsid w:val="00770EBA"/>
    <w:rsid w:val="0077181C"/>
    <w:rsid w:val="0077232E"/>
    <w:rsid w:val="007725E8"/>
    <w:rsid w:val="0077305B"/>
    <w:rsid w:val="00773E32"/>
    <w:rsid w:val="007745AB"/>
    <w:rsid w:val="00774B01"/>
    <w:rsid w:val="0077577B"/>
    <w:rsid w:val="007763CD"/>
    <w:rsid w:val="007768B4"/>
    <w:rsid w:val="00776B5E"/>
    <w:rsid w:val="00781A2E"/>
    <w:rsid w:val="00781BD9"/>
    <w:rsid w:val="00782196"/>
    <w:rsid w:val="00783F21"/>
    <w:rsid w:val="00784195"/>
    <w:rsid w:val="00785F84"/>
    <w:rsid w:val="00786360"/>
    <w:rsid w:val="007935E9"/>
    <w:rsid w:val="0079555C"/>
    <w:rsid w:val="007A0FC2"/>
    <w:rsid w:val="007A1434"/>
    <w:rsid w:val="007A1648"/>
    <w:rsid w:val="007A2C44"/>
    <w:rsid w:val="007A68EE"/>
    <w:rsid w:val="007A7758"/>
    <w:rsid w:val="007A78BC"/>
    <w:rsid w:val="007B0F22"/>
    <w:rsid w:val="007B4222"/>
    <w:rsid w:val="007B4FE2"/>
    <w:rsid w:val="007C1DFF"/>
    <w:rsid w:val="007C41DB"/>
    <w:rsid w:val="007D32BF"/>
    <w:rsid w:val="007E0086"/>
    <w:rsid w:val="007E13A9"/>
    <w:rsid w:val="007E28FD"/>
    <w:rsid w:val="007E4016"/>
    <w:rsid w:val="007E58EC"/>
    <w:rsid w:val="007F2699"/>
    <w:rsid w:val="007F6694"/>
    <w:rsid w:val="008008A8"/>
    <w:rsid w:val="00806458"/>
    <w:rsid w:val="00806F09"/>
    <w:rsid w:val="0080789F"/>
    <w:rsid w:val="00810FC3"/>
    <w:rsid w:val="00816068"/>
    <w:rsid w:val="00821515"/>
    <w:rsid w:val="00821873"/>
    <w:rsid w:val="008223F7"/>
    <w:rsid w:val="00830519"/>
    <w:rsid w:val="00831C46"/>
    <w:rsid w:val="008330D1"/>
    <w:rsid w:val="00833EFD"/>
    <w:rsid w:val="0083626A"/>
    <w:rsid w:val="00836B65"/>
    <w:rsid w:val="00837928"/>
    <w:rsid w:val="00840968"/>
    <w:rsid w:val="008425B0"/>
    <w:rsid w:val="00847445"/>
    <w:rsid w:val="00852529"/>
    <w:rsid w:val="00854093"/>
    <w:rsid w:val="00855612"/>
    <w:rsid w:val="00855CEC"/>
    <w:rsid w:val="00856170"/>
    <w:rsid w:val="00860B21"/>
    <w:rsid w:val="00860E97"/>
    <w:rsid w:val="00864294"/>
    <w:rsid w:val="00873874"/>
    <w:rsid w:val="00873C75"/>
    <w:rsid w:val="008755A6"/>
    <w:rsid w:val="00876734"/>
    <w:rsid w:val="0087705F"/>
    <w:rsid w:val="008805F3"/>
    <w:rsid w:val="00880C30"/>
    <w:rsid w:val="00882615"/>
    <w:rsid w:val="00887833"/>
    <w:rsid w:val="00891F00"/>
    <w:rsid w:val="00892715"/>
    <w:rsid w:val="008A51CA"/>
    <w:rsid w:val="008B4F3A"/>
    <w:rsid w:val="008B68CE"/>
    <w:rsid w:val="008B7464"/>
    <w:rsid w:val="008C069D"/>
    <w:rsid w:val="008C27D2"/>
    <w:rsid w:val="008C4035"/>
    <w:rsid w:val="008C5A31"/>
    <w:rsid w:val="008C5A5D"/>
    <w:rsid w:val="008D224B"/>
    <w:rsid w:val="008D554E"/>
    <w:rsid w:val="008E2866"/>
    <w:rsid w:val="008E54FB"/>
    <w:rsid w:val="008F03CB"/>
    <w:rsid w:val="008F0C31"/>
    <w:rsid w:val="008F1714"/>
    <w:rsid w:val="008F1AF6"/>
    <w:rsid w:val="008F2A96"/>
    <w:rsid w:val="0090364C"/>
    <w:rsid w:val="009126FA"/>
    <w:rsid w:val="00912BFD"/>
    <w:rsid w:val="00914B66"/>
    <w:rsid w:val="00916FA8"/>
    <w:rsid w:val="009170D7"/>
    <w:rsid w:val="00923EE5"/>
    <w:rsid w:val="00924207"/>
    <w:rsid w:val="0092477A"/>
    <w:rsid w:val="00925D75"/>
    <w:rsid w:val="00931F79"/>
    <w:rsid w:val="009418FA"/>
    <w:rsid w:val="00942878"/>
    <w:rsid w:val="00945050"/>
    <w:rsid w:val="00946234"/>
    <w:rsid w:val="009505E8"/>
    <w:rsid w:val="0095076C"/>
    <w:rsid w:val="00950B38"/>
    <w:rsid w:val="00951C93"/>
    <w:rsid w:val="009528FD"/>
    <w:rsid w:val="00952CEC"/>
    <w:rsid w:val="00955B7B"/>
    <w:rsid w:val="00955C45"/>
    <w:rsid w:val="00956C0D"/>
    <w:rsid w:val="00957BE0"/>
    <w:rsid w:val="009610A9"/>
    <w:rsid w:val="00971066"/>
    <w:rsid w:val="00971B7B"/>
    <w:rsid w:val="0097531F"/>
    <w:rsid w:val="00975994"/>
    <w:rsid w:val="00985D84"/>
    <w:rsid w:val="00992E46"/>
    <w:rsid w:val="009935FF"/>
    <w:rsid w:val="00993994"/>
    <w:rsid w:val="00995410"/>
    <w:rsid w:val="009975FE"/>
    <w:rsid w:val="009A0553"/>
    <w:rsid w:val="009A1DE8"/>
    <w:rsid w:val="009A4C0A"/>
    <w:rsid w:val="009B0D1E"/>
    <w:rsid w:val="009B22E5"/>
    <w:rsid w:val="009B3786"/>
    <w:rsid w:val="009B4781"/>
    <w:rsid w:val="009B4E65"/>
    <w:rsid w:val="009B4FAF"/>
    <w:rsid w:val="009C1556"/>
    <w:rsid w:val="009C1ACA"/>
    <w:rsid w:val="009C3984"/>
    <w:rsid w:val="009C438A"/>
    <w:rsid w:val="009C606D"/>
    <w:rsid w:val="009C6788"/>
    <w:rsid w:val="009D000A"/>
    <w:rsid w:val="009D2F69"/>
    <w:rsid w:val="009D35F7"/>
    <w:rsid w:val="009D3986"/>
    <w:rsid w:val="009D42D3"/>
    <w:rsid w:val="009E0055"/>
    <w:rsid w:val="009E15EF"/>
    <w:rsid w:val="009E5A1C"/>
    <w:rsid w:val="009F0BCD"/>
    <w:rsid w:val="009F12DF"/>
    <w:rsid w:val="009F7DC4"/>
    <w:rsid w:val="00A00626"/>
    <w:rsid w:val="00A02961"/>
    <w:rsid w:val="00A032F5"/>
    <w:rsid w:val="00A10C8D"/>
    <w:rsid w:val="00A11311"/>
    <w:rsid w:val="00A114FC"/>
    <w:rsid w:val="00A152ED"/>
    <w:rsid w:val="00A21A04"/>
    <w:rsid w:val="00A21D90"/>
    <w:rsid w:val="00A2257C"/>
    <w:rsid w:val="00A30216"/>
    <w:rsid w:val="00A317B9"/>
    <w:rsid w:val="00A33115"/>
    <w:rsid w:val="00A3345F"/>
    <w:rsid w:val="00A37283"/>
    <w:rsid w:val="00A42128"/>
    <w:rsid w:val="00A42EBA"/>
    <w:rsid w:val="00A43FAA"/>
    <w:rsid w:val="00A45A60"/>
    <w:rsid w:val="00A51C8E"/>
    <w:rsid w:val="00A54DF2"/>
    <w:rsid w:val="00A5555E"/>
    <w:rsid w:val="00A55707"/>
    <w:rsid w:val="00A56905"/>
    <w:rsid w:val="00A60113"/>
    <w:rsid w:val="00A71CD6"/>
    <w:rsid w:val="00A74AB0"/>
    <w:rsid w:val="00A761E7"/>
    <w:rsid w:val="00A76962"/>
    <w:rsid w:val="00A83127"/>
    <w:rsid w:val="00A9004C"/>
    <w:rsid w:val="00A90EEF"/>
    <w:rsid w:val="00A923B8"/>
    <w:rsid w:val="00A95DDE"/>
    <w:rsid w:val="00AA0250"/>
    <w:rsid w:val="00AA0A18"/>
    <w:rsid w:val="00AA2F37"/>
    <w:rsid w:val="00AA3333"/>
    <w:rsid w:val="00AB17BD"/>
    <w:rsid w:val="00AB1ADA"/>
    <w:rsid w:val="00AB65E7"/>
    <w:rsid w:val="00AB6AF0"/>
    <w:rsid w:val="00AB6D8B"/>
    <w:rsid w:val="00AC32FA"/>
    <w:rsid w:val="00AC3FE2"/>
    <w:rsid w:val="00AC7908"/>
    <w:rsid w:val="00AC7DB3"/>
    <w:rsid w:val="00AD3CB8"/>
    <w:rsid w:val="00AD6511"/>
    <w:rsid w:val="00AD7345"/>
    <w:rsid w:val="00AD7692"/>
    <w:rsid w:val="00AE07F2"/>
    <w:rsid w:val="00AE0DFD"/>
    <w:rsid w:val="00AE1806"/>
    <w:rsid w:val="00AE262A"/>
    <w:rsid w:val="00AE4ABA"/>
    <w:rsid w:val="00AE4C77"/>
    <w:rsid w:val="00AE6FEE"/>
    <w:rsid w:val="00AF1D26"/>
    <w:rsid w:val="00AF25F6"/>
    <w:rsid w:val="00AF5411"/>
    <w:rsid w:val="00AF58BE"/>
    <w:rsid w:val="00AF6FC7"/>
    <w:rsid w:val="00AF7B2B"/>
    <w:rsid w:val="00B00362"/>
    <w:rsid w:val="00B01506"/>
    <w:rsid w:val="00B043BB"/>
    <w:rsid w:val="00B06210"/>
    <w:rsid w:val="00B12C76"/>
    <w:rsid w:val="00B1359E"/>
    <w:rsid w:val="00B14852"/>
    <w:rsid w:val="00B1498C"/>
    <w:rsid w:val="00B14C56"/>
    <w:rsid w:val="00B16F2A"/>
    <w:rsid w:val="00B177F0"/>
    <w:rsid w:val="00B200F9"/>
    <w:rsid w:val="00B21000"/>
    <w:rsid w:val="00B23866"/>
    <w:rsid w:val="00B23C3B"/>
    <w:rsid w:val="00B25C22"/>
    <w:rsid w:val="00B27D9A"/>
    <w:rsid w:val="00B33DE8"/>
    <w:rsid w:val="00B347DB"/>
    <w:rsid w:val="00B3732D"/>
    <w:rsid w:val="00B4371D"/>
    <w:rsid w:val="00B50497"/>
    <w:rsid w:val="00B53D03"/>
    <w:rsid w:val="00B55EE7"/>
    <w:rsid w:val="00B57ADC"/>
    <w:rsid w:val="00B6173B"/>
    <w:rsid w:val="00B61845"/>
    <w:rsid w:val="00B6607D"/>
    <w:rsid w:val="00B66414"/>
    <w:rsid w:val="00B66F83"/>
    <w:rsid w:val="00B67569"/>
    <w:rsid w:val="00B7090B"/>
    <w:rsid w:val="00B71534"/>
    <w:rsid w:val="00B751BF"/>
    <w:rsid w:val="00B847A9"/>
    <w:rsid w:val="00B85C4B"/>
    <w:rsid w:val="00B87DB5"/>
    <w:rsid w:val="00B90FC9"/>
    <w:rsid w:val="00B91A7B"/>
    <w:rsid w:val="00B92E53"/>
    <w:rsid w:val="00B9359D"/>
    <w:rsid w:val="00B93931"/>
    <w:rsid w:val="00B93989"/>
    <w:rsid w:val="00B94D61"/>
    <w:rsid w:val="00BA099C"/>
    <w:rsid w:val="00BA2758"/>
    <w:rsid w:val="00BA4034"/>
    <w:rsid w:val="00BA7823"/>
    <w:rsid w:val="00BA7B96"/>
    <w:rsid w:val="00BB1D7F"/>
    <w:rsid w:val="00BB6E79"/>
    <w:rsid w:val="00BC2ADB"/>
    <w:rsid w:val="00BC48D7"/>
    <w:rsid w:val="00BD1B79"/>
    <w:rsid w:val="00BD4BD4"/>
    <w:rsid w:val="00BD6808"/>
    <w:rsid w:val="00BD6F26"/>
    <w:rsid w:val="00BD79BF"/>
    <w:rsid w:val="00BD7C84"/>
    <w:rsid w:val="00BE0BB5"/>
    <w:rsid w:val="00BE1407"/>
    <w:rsid w:val="00BE6181"/>
    <w:rsid w:val="00BF0CAE"/>
    <w:rsid w:val="00BF1C03"/>
    <w:rsid w:val="00BF238F"/>
    <w:rsid w:val="00BF7B2D"/>
    <w:rsid w:val="00BF7D92"/>
    <w:rsid w:val="00C00A8D"/>
    <w:rsid w:val="00C02B91"/>
    <w:rsid w:val="00C04B3D"/>
    <w:rsid w:val="00C109EB"/>
    <w:rsid w:val="00C125E4"/>
    <w:rsid w:val="00C14756"/>
    <w:rsid w:val="00C149D1"/>
    <w:rsid w:val="00C15641"/>
    <w:rsid w:val="00C169B2"/>
    <w:rsid w:val="00C217C7"/>
    <w:rsid w:val="00C22679"/>
    <w:rsid w:val="00C253A0"/>
    <w:rsid w:val="00C255A3"/>
    <w:rsid w:val="00C271F1"/>
    <w:rsid w:val="00C27C09"/>
    <w:rsid w:val="00C304D7"/>
    <w:rsid w:val="00C33032"/>
    <w:rsid w:val="00C33A8E"/>
    <w:rsid w:val="00C427A9"/>
    <w:rsid w:val="00C42956"/>
    <w:rsid w:val="00C44E8B"/>
    <w:rsid w:val="00C4540D"/>
    <w:rsid w:val="00C45C14"/>
    <w:rsid w:val="00C5519F"/>
    <w:rsid w:val="00C55B95"/>
    <w:rsid w:val="00C55C14"/>
    <w:rsid w:val="00C5636D"/>
    <w:rsid w:val="00C57143"/>
    <w:rsid w:val="00C62005"/>
    <w:rsid w:val="00C6484C"/>
    <w:rsid w:val="00C674AD"/>
    <w:rsid w:val="00C707E4"/>
    <w:rsid w:val="00C72A25"/>
    <w:rsid w:val="00C72C28"/>
    <w:rsid w:val="00C76907"/>
    <w:rsid w:val="00C81536"/>
    <w:rsid w:val="00C81A76"/>
    <w:rsid w:val="00C8628C"/>
    <w:rsid w:val="00C91A4C"/>
    <w:rsid w:val="00C91D34"/>
    <w:rsid w:val="00C93FF7"/>
    <w:rsid w:val="00C94689"/>
    <w:rsid w:val="00CA3510"/>
    <w:rsid w:val="00CA3F8F"/>
    <w:rsid w:val="00CA7CD0"/>
    <w:rsid w:val="00CB6618"/>
    <w:rsid w:val="00CC1222"/>
    <w:rsid w:val="00CC5A1D"/>
    <w:rsid w:val="00CC5FEB"/>
    <w:rsid w:val="00CD383E"/>
    <w:rsid w:val="00CD6C4B"/>
    <w:rsid w:val="00CD6CD0"/>
    <w:rsid w:val="00CE296B"/>
    <w:rsid w:val="00CE2CB2"/>
    <w:rsid w:val="00CE2F0F"/>
    <w:rsid w:val="00CE30D8"/>
    <w:rsid w:val="00CE4CB1"/>
    <w:rsid w:val="00CE687C"/>
    <w:rsid w:val="00CF309D"/>
    <w:rsid w:val="00CF49B4"/>
    <w:rsid w:val="00CF4AFB"/>
    <w:rsid w:val="00CF7153"/>
    <w:rsid w:val="00D00CA8"/>
    <w:rsid w:val="00D0108F"/>
    <w:rsid w:val="00D055BE"/>
    <w:rsid w:val="00D073A4"/>
    <w:rsid w:val="00D13188"/>
    <w:rsid w:val="00D163E5"/>
    <w:rsid w:val="00D16F68"/>
    <w:rsid w:val="00D172CE"/>
    <w:rsid w:val="00D20451"/>
    <w:rsid w:val="00D27177"/>
    <w:rsid w:val="00D27D17"/>
    <w:rsid w:val="00D3000A"/>
    <w:rsid w:val="00D3047E"/>
    <w:rsid w:val="00D336F4"/>
    <w:rsid w:val="00D442E4"/>
    <w:rsid w:val="00D45819"/>
    <w:rsid w:val="00D467E5"/>
    <w:rsid w:val="00D51CE7"/>
    <w:rsid w:val="00D53161"/>
    <w:rsid w:val="00D54C12"/>
    <w:rsid w:val="00D57C4C"/>
    <w:rsid w:val="00D6462D"/>
    <w:rsid w:val="00D648DC"/>
    <w:rsid w:val="00D66D98"/>
    <w:rsid w:val="00D700A0"/>
    <w:rsid w:val="00D70424"/>
    <w:rsid w:val="00D7145A"/>
    <w:rsid w:val="00D725AF"/>
    <w:rsid w:val="00D74B89"/>
    <w:rsid w:val="00D74CC5"/>
    <w:rsid w:val="00D759FD"/>
    <w:rsid w:val="00D80241"/>
    <w:rsid w:val="00D80CA6"/>
    <w:rsid w:val="00D83B5F"/>
    <w:rsid w:val="00D93E32"/>
    <w:rsid w:val="00DA01AB"/>
    <w:rsid w:val="00DA1EBF"/>
    <w:rsid w:val="00DA284A"/>
    <w:rsid w:val="00DA311A"/>
    <w:rsid w:val="00DA5920"/>
    <w:rsid w:val="00DA5C47"/>
    <w:rsid w:val="00DA5DEF"/>
    <w:rsid w:val="00DA7F92"/>
    <w:rsid w:val="00DB0D2B"/>
    <w:rsid w:val="00DB100E"/>
    <w:rsid w:val="00DB227B"/>
    <w:rsid w:val="00DB385A"/>
    <w:rsid w:val="00DB5DAA"/>
    <w:rsid w:val="00DC1DC1"/>
    <w:rsid w:val="00DC2668"/>
    <w:rsid w:val="00DC6377"/>
    <w:rsid w:val="00DC792D"/>
    <w:rsid w:val="00DD08FD"/>
    <w:rsid w:val="00DD6D2B"/>
    <w:rsid w:val="00DE0560"/>
    <w:rsid w:val="00DE2CC8"/>
    <w:rsid w:val="00DE4DE3"/>
    <w:rsid w:val="00DE7E31"/>
    <w:rsid w:val="00DF2C4E"/>
    <w:rsid w:val="00DF3961"/>
    <w:rsid w:val="00DF3F4D"/>
    <w:rsid w:val="00DF5222"/>
    <w:rsid w:val="00E00425"/>
    <w:rsid w:val="00E017B0"/>
    <w:rsid w:val="00E13167"/>
    <w:rsid w:val="00E14374"/>
    <w:rsid w:val="00E143AD"/>
    <w:rsid w:val="00E169C7"/>
    <w:rsid w:val="00E17814"/>
    <w:rsid w:val="00E2190A"/>
    <w:rsid w:val="00E243CE"/>
    <w:rsid w:val="00E26471"/>
    <w:rsid w:val="00E267A2"/>
    <w:rsid w:val="00E27237"/>
    <w:rsid w:val="00E30AC2"/>
    <w:rsid w:val="00E325A5"/>
    <w:rsid w:val="00E412F9"/>
    <w:rsid w:val="00E41633"/>
    <w:rsid w:val="00E47AE5"/>
    <w:rsid w:val="00E508B1"/>
    <w:rsid w:val="00E50A74"/>
    <w:rsid w:val="00E541F8"/>
    <w:rsid w:val="00E54F38"/>
    <w:rsid w:val="00E575C0"/>
    <w:rsid w:val="00E57DF5"/>
    <w:rsid w:val="00E60B16"/>
    <w:rsid w:val="00E615A7"/>
    <w:rsid w:val="00E61953"/>
    <w:rsid w:val="00E631D2"/>
    <w:rsid w:val="00E64686"/>
    <w:rsid w:val="00E64F43"/>
    <w:rsid w:val="00E66591"/>
    <w:rsid w:val="00E67478"/>
    <w:rsid w:val="00E67C5F"/>
    <w:rsid w:val="00E73002"/>
    <w:rsid w:val="00E74947"/>
    <w:rsid w:val="00E7562C"/>
    <w:rsid w:val="00E77826"/>
    <w:rsid w:val="00E8056C"/>
    <w:rsid w:val="00E8260E"/>
    <w:rsid w:val="00E82865"/>
    <w:rsid w:val="00E8292A"/>
    <w:rsid w:val="00E83C69"/>
    <w:rsid w:val="00E860B5"/>
    <w:rsid w:val="00E86D65"/>
    <w:rsid w:val="00E87B70"/>
    <w:rsid w:val="00E9432F"/>
    <w:rsid w:val="00E9599C"/>
    <w:rsid w:val="00E9691F"/>
    <w:rsid w:val="00EA1D52"/>
    <w:rsid w:val="00EA29F7"/>
    <w:rsid w:val="00EA44FC"/>
    <w:rsid w:val="00EB13B9"/>
    <w:rsid w:val="00EB1A47"/>
    <w:rsid w:val="00EB47C6"/>
    <w:rsid w:val="00EB4E19"/>
    <w:rsid w:val="00EB693C"/>
    <w:rsid w:val="00EC0100"/>
    <w:rsid w:val="00EC3AC6"/>
    <w:rsid w:val="00EC767A"/>
    <w:rsid w:val="00ED1471"/>
    <w:rsid w:val="00ED3AA8"/>
    <w:rsid w:val="00ED3D6C"/>
    <w:rsid w:val="00ED75A8"/>
    <w:rsid w:val="00EE7355"/>
    <w:rsid w:val="00EF0560"/>
    <w:rsid w:val="00EF10CC"/>
    <w:rsid w:val="00EF1477"/>
    <w:rsid w:val="00EF2832"/>
    <w:rsid w:val="00EF2A35"/>
    <w:rsid w:val="00EF4489"/>
    <w:rsid w:val="00EF7634"/>
    <w:rsid w:val="00F01CAD"/>
    <w:rsid w:val="00F01CDD"/>
    <w:rsid w:val="00F03B42"/>
    <w:rsid w:val="00F03CF1"/>
    <w:rsid w:val="00F041C0"/>
    <w:rsid w:val="00F060B5"/>
    <w:rsid w:val="00F06F47"/>
    <w:rsid w:val="00F11774"/>
    <w:rsid w:val="00F153BA"/>
    <w:rsid w:val="00F15C25"/>
    <w:rsid w:val="00F21AB1"/>
    <w:rsid w:val="00F24EDE"/>
    <w:rsid w:val="00F26145"/>
    <w:rsid w:val="00F30829"/>
    <w:rsid w:val="00F30938"/>
    <w:rsid w:val="00F313EF"/>
    <w:rsid w:val="00F319A8"/>
    <w:rsid w:val="00F330EA"/>
    <w:rsid w:val="00F333F8"/>
    <w:rsid w:val="00F35ACD"/>
    <w:rsid w:val="00F413B1"/>
    <w:rsid w:val="00F465FD"/>
    <w:rsid w:val="00F46B44"/>
    <w:rsid w:val="00F60794"/>
    <w:rsid w:val="00F60D8E"/>
    <w:rsid w:val="00F624DB"/>
    <w:rsid w:val="00F631D6"/>
    <w:rsid w:val="00F634F9"/>
    <w:rsid w:val="00F63802"/>
    <w:rsid w:val="00F73271"/>
    <w:rsid w:val="00F73E34"/>
    <w:rsid w:val="00F75DF6"/>
    <w:rsid w:val="00F775AA"/>
    <w:rsid w:val="00F811FE"/>
    <w:rsid w:val="00F83244"/>
    <w:rsid w:val="00F8420F"/>
    <w:rsid w:val="00F85EDF"/>
    <w:rsid w:val="00F92990"/>
    <w:rsid w:val="00F9333E"/>
    <w:rsid w:val="00F95B5D"/>
    <w:rsid w:val="00F966A7"/>
    <w:rsid w:val="00FB170E"/>
    <w:rsid w:val="00FB1AEB"/>
    <w:rsid w:val="00FB2414"/>
    <w:rsid w:val="00FB4F15"/>
    <w:rsid w:val="00FB6FDC"/>
    <w:rsid w:val="00FB71DC"/>
    <w:rsid w:val="00FB757A"/>
    <w:rsid w:val="00FC310C"/>
    <w:rsid w:val="00FC6352"/>
    <w:rsid w:val="00FD028B"/>
    <w:rsid w:val="00FD0454"/>
    <w:rsid w:val="00FD1FC1"/>
    <w:rsid w:val="00FD57B0"/>
    <w:rsid w:val="00FD5F8F"/>
    <w:rsid w:val="00FD62E1"/>
    <w:rsid w:val="00FD7606"/>
    <w:rsid w:val="00FE098E"/>
    <w:rsid w:val="00FE1D18"/>
    <w:rsid w:val="00FE2ADE"/>
    <w:rsid w:val="00FE3439"/>
    <w:rsid w:val="00FE79F0"/>
    <w:rsid w:val="00FF158F"/>
    <w:rsid w:val="00FF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4"/>
    </w:rPr>
  </w:style>
  <w:style w:type="paragraph" w:styleId="BodyText">
    <w:name w:val="Body Text"/>
    <w:basedOn w:val="Normal"/>
    <w:rPr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8"/>
    </w:rPr>
  </w:style>
  <w:style w:type="paragraph" w:styleId="BodyTextIndent">
    <w:name w:val="Body Text Indent"/>
    <w:basedOn w:val="Normal"/>
    <w:pPr>
      <w:spacing w:before="80" w:after="80"/>
      <w:jc w:val="both"/>
    </w:pPr>
    <w:rPr>
      <w:sz w:val="28"/>
    </w:rPr>
  </w:style>
  <w:style w:type="paragraph" w:styleId="BodyTextIndent2">
    <w:name w:val="Body Text Indent 2"/>
    <w:basedOn w:val="Normal"/>
    <w:pPr>
      <w:spacing w:before="120" w:after="120"/>
      <w:ind w:firstLine="720"/>
      <w:jc w:val="both"/>
    </w:pPr>
    <w:rPr>
      <w:sz w:val="28"/>
    </w:rPr>
  </w:style>
  <w:style w:type="paragraph" w:styleId="BalloonText">
    <w:name w:val="Balloon Text"/>
    <w:basedOn w:val="Normal"/>
    <w:semiHidden/>
    <w:rsid w:val="00216AB1"/>
    <w:rPr>
      <w:rFonts w:ascii="Tahoma" w:hAnsi="Tahoma" w:cs="Tahoma"/>
      <w:sz w:val="16"/>
      <w:szCs w:val="16"/>
    </w:rPr>
  </w:style>
  <w:style w:type="character" w:styleId="Hyperlink">
    <w:name w:val="Hyperlink"/>
    <w:rsid w:val="00C02B91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8F03C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50B38"/>
    <w:pPr>
      <w:ind w:left="720"/>
      <w:contextualSpacing/>
    </w:pPr>
  </w:style>
  <w:style w:type="character" w:customStyle="1" w:styleId="subject">
    <w:name w:val="subject"/>
    <w:basedOn w:val="DefaultParagraphFont"/>
    <w:rsid w:val="00D759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4"/>
    </w:rPr>
  </w:style>
  <w:style w:type="paragraph" w:styleId="BodyText">
    <w:name w:val="Body Text"/>
    <w:basedOn w:val="Normal"/>
    <w:rPr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8"/>
    </w:rPr>
  </w:style>
  <w:style w:type="paragraph" w:styleId="BodyTextIndent">
    <w:name w:val="Body Text Indent"/>
    <w:basedOn w:val="Normal"/>
    <w:pPr>
      <w:spacing w:before="80" w:after="80"/>
      <w:jc w:val="both"/>
    </w:pPr>
    <w:rPr>
      <w:sz w:val="28"/>
    </w:rPr>
  </w:style>
  <w:style w:type="paragraph" w:styleId="BodyTextIndent2">
    <w:name w:val="Body Text Indent 2"/>
    <w:basedOn w:val="Normal"/>
    <w:pPr>
      <w:spacing w:before="120" w:after="120"/>
      <w:ind w:firstLine="720"/>
      <w:jc w:val="both"/>
    </w:pPr>
    <w:rPr>
      <w:sz w:val="28"/>
    </w:rPr>
  </w:style>
  <w:style w:type="paragraph" w:styleId="BalloonText">
    <w:name w:val="Balloon Text"/>
    <w:basedOn w:val="Normal"/>
    <w:semiHidden/>
    <w:rsid w:val="00216AB1"/>
    <w:rPr>
      <w:rFonts w:ascii="Tahoma" w:hAnsi="Tahoma" w:cs="Tahoma"/>
      <w:sz w:val="16"/>
      <w:szCs w:val="16"/>
    </w:rPr>
  </w:style>
  <w:style w:type="character" w:styleId="Hyperlink">
    <w:name w:val="Hyperlink"/>
    <w:rsid w:val="00C02B91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8F03C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50B38"/>
    <w:pPr>
      <w:ind w:left="720"/>
      <w:contextualSpacing/>
    </w:pPr>
  </w:style>
  <w:style w:type="character" w:customStyle="1" w:styleId="subject">
    <w:name w:val="subject"/>
    <w:basedOn w:val="DefaultParagraphFont"/>
    <w:rsid w:val="00D75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</vt:lpstr>
    </vt:vector>
  </TitlesOfParts>
  <Company>VTHA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</dc:title>
  <dc:creator>TT</dc:creator>
  <cp:lastModifiedBy>NTGiang</cp:lastModifiedBy>
  <cp:revision>2</cp:revision>
  <cp:lastPrinted>2020-07-09T00:37:00Z</cp:lastPrinted>
  <dcterms:created xsi:type="dcterms:W3CDTF">2020-11-13T07:48:00Z</dcterms:created>
  <dcterms:modified xsi:type="dcterms:W3CDTF">2020-11-13T07:48:00Z</dcterms:modified>
</cp:coreProperties>
</file>