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C20FF9" w14:textId="4F639AD2" w:rsidR="00F705AA" w:rsidRPr="00655004" w:rsidRDefault="00F705AA">
      <w:pPr>
        <w:rPr>
          <w:b/>
          <w:sz w:val="24"/>
          <w:szCs w:val="24"/>
        </w:rPr>
      </w:pPr>
      <w:bookmarkStart w:id="0" w:name="_GoBack"/>
      <w:bookmarkEnd w:id="0"/>
      <w:r w:rsidRPr="00655004">
        <w:rPr>
          <w:b/>
          <w:sz w:val="24"/>
          <w:szCs w:val="24"/>
        </w:rPr>
        <w:t xml:space="preserve">Casirivimab </w:t>
      </w:r>
      <w:r w:rsidR="00F901EB">
        <w:rPr>
          <w:b/>
          <w:sz w:val="24"/>
          <w:szCs w:val="24"/>
        </w:rPr>
        <w:t>và</w:t>
      </w:r>
      <w:r w:rsidRPr="00655004">
        <w:rPr>
          <w:b/>
          <w:sz w:val="24"/>
          <w:szCs w:val="24"/>
        </w:rPr>
        <w:t xml:space="preserve"> Imdevimab </w:t>
      </w:r>
    </w:p>
    <w:p w14:paraId="3EEBAA2F" w14:textId="29FB5ECF" w:rsidR="00C84FCE" w:rsidRDefault="00F705AA">
      <w:pPr>
        <w:rPr>
          <w:sz w:val="24"/>
          <w:szCs w:val="24"/>
        </w:rPr>
      </w:pPr>
      <w:r w:rsidRPr="002743C0">
        <w:rPr>
          <w:b/>
          <w:sz w:val="24"/>
          <w:szCs w:val="24"/>
        </w:rPr>
        <w:t xml:space="preserve">Casirivimab </w:t>
      </w:r>
      <w:r w:rsidR="00F901EB">
        <w:rPr>
          <w:b/>
          <w:sz w:val="24"/>
          <w:szCs w:val="24"/>
        </w:rPr>
        <w:t>và</w:t>
      </w:r>
      <w:r w:rsidRPr="002743C0">
        <w:rPr>
          <w:b/>
          <w:sz w:val="24"/>
          <w:szCs w:val="24"/>
        </w:rPr>
        <w:t xml:space="preserve"> imdevimab </w:t>
      </w:r>
      <w:r w:rsidR="000C09B7">
        <w:rPr>
          <w:b/>
          <w:sz w:val="24"/>
          <w:szCs w:val="24"/>
        </w:rPr>
        <w:t xml:space="preserve">phải </w:t>
      </w:r>
      <w:r w:rsidR="00F901EB">
        <w:rPr>
          <w:b/>
          <w:sz w:val="24"/>
          <w:szCs w:val="24"/>
        </w:rPr>
        <w:t>được dùng cùng nhau sau khi pha loãng bằng cách truyền tĩnh mạch.</w:t>
      </w:r>
      <w:r w:rsidRPr="002743C0">
        <w:rPr>
          <w:sz w:val="24"/>
          <w:szCs w:val="24"/>
        </w:rPr>
        <w:t xml:space="preserve"> </w:t>
      </w:r>
    </w:p>
    <w:p w14:paraId="71ECA809" w14:textId="77777777" w:rsidR="00F705AA" w:rsidRPr="002743C0" w:rsidRDefault="00F705AA">
      <w:pPr>
        <w:rPr>
          <w:sz w:val="24"/>
          <w:szCs w:val="24"/>
        </w:rPr>
      </w:pPr>
      <w:r w:rsidRPr="002743C0">
        <w:rPr>
          <w:b/>
          <w:sz w:val="24"/>
          <w:szCs w:val="24"/>
        </w:rPr>
        <w:t>Casirivimab</w:t>
      </w:r>
      <w:r w:rsidRPr="002743C0">
        <w:rPr>
          <w:sz w:val="24"/>
          <w:szCs w:val="24"/>
        </w:rPr>
        <w:t xml:space="preserve">: </w:t>
      </w:r>
    </w:p>
    <w:p w14:paraId="022FB430" w14:textId="075414C8" w:rsidR="00F901EB" w:rsidRDefault="00F901EB">
      <w:pPr>
        <w:rPr>
          <w:sz w:val="24"/>
          <w:szCs w:val="24"/>
        </w:rPr>
      </w:pPr>
      <w:r>
        <w:rPr>
          <w:sz w:val="24"/>
          <w:szCs w:val="24"/>
        </w:rPr>
        <w:t>Mỗi lọ đa liều 20 mL chứa 1332 mg casirivimab trong 11,1 mL (120 mg/mL) dưới dạng dung dịch trong suốt đến hơi trắng đục và không màu đến vàng nhạt. Mỗi lọ đa liều chứa 2 liều 5 mL casirivimab.</w:t>
      </w:r>
    </w:p>
    <w:p w14:paraId="1EF74EBE" w14:textId="108E2E0B" w:rsidR="00C84FCE" w:rsidRDefault="00F901EB">
      <w:pPr>
        <w:rPr>
          <w:sz w:val="24"/>
          <w:szCs w:val="24"/>
        </w:rPr>
      </w:pPr>
      <w:r>
        <w:rPr>
          <w:sz w:val="24"/>
          <w:szCs w:val="24"/>
        </w:rPr>
        <w:t xml:space="preserve">Mỗi lọ liều đơn 6 mL chứa 300 mg casirivimab trong 2,5 mL (120 mg/mL) </w:t>
      </w:r>
      <w:r w:rsidR="001A693E">
        <w:rPr>
          <w:sz w:val="24"/>
          <w:szCs w:val="24"/>
        </w:rPr>
        <w:t>dưới dạng dung dịch trong suốt đến hơi trắng đục và không màu đến vàng nhạt.</w:t>
      </w:r>
    </w:p>
    <w:p w14:paraId="2E8CE116" w14:textId="77777777" w:rsidR="00F705AA" w:rsidRPr="002743C0" w:rsidRDefault="00F705AA">
      <w:pPr>
        <w:rPr>
          <w:sz w:val="24"/>
          <w:szCs w:val="24"/>
        </w:rPr>
      </w:pPr>
      <w:r w:rsidRPr="002743C0">
        <w:rPr>
          <w:b/>
          <w:sz w:val="24"/>
          <w:szCs w:val="24"/>
        </w:rPr>
        <w:t>Imdevimab</w:t>
      </w:r>
      <w:r w:rsidRPr="002743C0">
        <w:rPr>
          <w:sz w:val="24"/>
          <w:szCs w:val="24"/>
        </w:rPr>
        <w:t xml:space="preserve">: </w:t>
      </w:r>
    </w:p>
    <w:p w14:paraId="3A9FC6A9" w14:textId="10C8619C" w:rsidR="001A693E" w:rsidRDefault="001A693E" w:rsidP="001A693E">
      <w:pPr>
        <w:rPr>
          <w:sz w:val="24"/>
          <w:szCs w:val="24"/>
        </w:rPr>
      </w:pPr>
      <w:r>
        <w:rPr>
          <w:sz w:val="24"/>
          <w:szCs w:val="24"/>
        </w:rPr>
        <w:t>Mỗi lọ đa liều 20 mL chứa 1332 mg imdevimab trong 11,1 mL (120 mg/mL) dưới dạng dung dịch trong suốt đến hơi trắng đục và không màu đến vàng nhạt. Mỗi lọ đa liều chứa 2 liều 5 mL imdevimab.</w:t>
      </w:r>
    </w:p>
    <w:p w14:paraId="1E951F3F" w14:textId="761F3B97" w:rsidR="001A693E" w:rsidRDefault="001A693E" w:rsidP="001A693E">
      <w:pPr>
        <w:rPr>
          <w:sz w:val="24"/>
          <w:szCs w:val="24"/>
        </w:rPr>
      </w:pPr>
      <w:r>
        <w:rPr>
          <w:sz w:val="24"/>
          <w:szCs w:val="24"/>
        </w:rPr>
        <w:t>Mỗi lọ liều đơn 6 mL chứa 300 mg imdevimab trong 2,5 mL (120 mg/mL) dưới dạng dung dịch trong suốt đến hơi trắng đục và không màu đến vàng nhạt.</w:t>
      </w:r>
    </w:p>
    <w:p w14:paraId="7FF78EEE" w14:textId="3EFDB690" w:rsidR="00F705AA" w:rsidRPr="006C0970" w:rsidRDefault="00B6180D">
      <w:pPr>
        <w:rPr>
          <w:sz w:val="24"/>
          <w:szCs w:val="24"/>
          <w:u w:val="single"/>
        </w:rPr>
      </w:pPr>
      <w:r>
        <w:rPr>
          <w:b/>
          <w:sz w:val="24"/>
          <w:szCs w:val="24"/>
          <w:u w:val="single"/>
        </w:rPr>
        <w:t>Tóm tắt về tác dụng điều trị</w:t>
      </w:r>
    </w:p>
    <w:p w14:paraId="758A53B5" w14:textId="31A15136" w:rsidR="00B6180D" w:rsidRDefault="00F705AA">
      <w:pPr>
        <w:rPr>
          <w:sz w:val="24"/>
          <w:szCs w:val="24"/>
        </w:rPr>
      </w:pPr>
      <w:r w:rsidRPr="002743C0">
        <w:rPr>
          <w:sz w:val="24"/>
          <w:szCs w:val="24"/>
        </w:rPr>
        <w:t xml:space="preserve">Casirivimab </w:t>
      </w:r>
      <w:r w:rsidR="00B6180D">
        <w:rPr>
          <w:sz w:val="24"/>
          <w:szCs w:val="24"/>
        </w:rPr>
        <w:t>và</w:t>
      </w:r>
      <w:r w:rsidRPr="002743C0">
        <w:rPr>
          <w:sz w:val="24"/>
          <w:szCs w:val="24"/>
        </w:rPr>
        <w:t xml:space="preserve"> imdevimab </w:t>
      </w:r>
      <w:r w:rsidR="00B6180D">
        <w:rPr>
          <w:sz w:val="24"/>
          <w:szCs w:val="24"/>
        </w:rPr>
        <w:t xml:space="preserve">là các thuốc để điều trị cho bệnh nhân từ 12 tuổi trở lên đã được khẳng định mắc COVID-19 không cần hỗ trợ oxy </w:t>
      </w:r>
      <w:r w:rsidR="003906DB">
        <w:rPr>
          <w:sz w:val="24"/>
          <w:szCs w:val="24"/>
        </w:rPr>
        <w:t>đồng thời</w:t>
      </w:r>
      <w:r w:rsidR="00B6180D">
        <w:rPr>
          <w:sz w:val="24"/>
          <w:szCs w:val="24"/>
        </w:rPr>
        <w:t xml:space="preserve"> có nguy cơ cao diễn </w:t>
      </w:r>
      <w:r w:rsidR="000C09B7">
        <w:rPr>
          <w:sz w:val="24"/>
          <w:szCs w:val="24"/>
        </w:rPr>
        <w:t>tiến nặng</w:t>
      </w:r>
      <w:r w:rsidR="00B6180D">
        <w:rPr>
          <w:sz w:val="24"/>
          <w:szCs w:val="24"/>
        </w:rPr>
        <w:t>.</w:t>
      </w:r>
    </w:p>
    <w:p w14:paraId="632238A4" w14:textId="71085C61" w:rsidR="00F705AA" w:rsidRPr="002743C0" w:rsidRDefault="00B6180D">
      <w:pPr>
        <w:rPr>
          <w:sz w:val="24"/>
          <w:szCs w:val="24"/>
        </w:rPr>
      </w:pPr>
      <w:r>
        <w:rPr>
          <w:sz w:val="24"/>
          <w:szCs w:val="24"/>
        </w:rPr>
        <w:t>Các yếu tố nguy cơ có thể bao gồm, nhưng không giới hạn bởi</w:t>
      </w:r>
      <w:r w:rsidR="003906DB">
        <w:rPr>
          <w:sz w:val="24"/>
          <w:szCs w:val="24"/>
        </w:rPr>
        <w:t xml:space="preserve"> các yếu tố liệt kê sau đây</w:t>
      </w:r>
      <w:r>
        <w:rPr>
          <w:sz w:val="24"/>
          <w:szCs w:val="24"/>
        </w:rPr>
        <w:t xml:space="preserve">: </w:t>
      </w:r>
      <w:r w:rsidR="00F705AA" w:rsidRPr="002743C0">
        <w:rPr>
          <w:sz w:val="24"/>
          <w:szCs w:val="24"/>
        </w:rPr>
        <w:t xml:space="preserve"> </w:t>
      </w:r>
    </w:p>
    <w:p w14:paraId="32E3CD23" w14:textId="19B8B39B" w:rsidR="00F705AA" w:rsidRPr="002743C0" w:rsidRDefault="00F705AA">
      <w:pPr>
        <w:rPr>
          <w:sz w:val="24"/>
          <w:szCs w:val="24"/>
        </w:rPr>
      </w:pPr>
      <w:r w:rsidRPr="002743C0">
        <w:rPr>
          <w:sz w:val="24"/>
          <w:szCs w:val="24"/>
        </w:rPr>
        <w:t xml:space="preserve">● </w:t>
      </w:r>
      <w:r w:rsidR="00B6180D">
        <w:rPr>
          <w:sz w:val="24"/>
          <w:szCs w:val="24"/>
        </w:rPr>
        <w:t>Tuổi cao</w:t>
      </w:r>
      <w:r w:rsidRPr="002743C0">
        <w:rPr>
          <w:sz w:val="24"/>
          <w:szCs w:val="24"/>
        </w:rPr>
        <w:t xml:space="preserve"> </w:t>
      </w:r>
    </w:p>
    <w:p w14:paraId="68417E38" w14:textId="471FBD76" w:rsidR="00F705AA" w:rsidRPr="002743C0" w:rsidRDefault="00F705AA">
      <w:pPr>
        <w:rPr>
          <w:sz w:val="24"/>
          <w:szCs w:val="24"/>
        </w:rPr>
      </w:pPr>
      <w:r w:rsidRPr="002743C0">
        <w:rPr>
          <w:sz w:val="24"/>
          <w:szCs w:val="24"/>
        </w:rPr>
        <w:t xml:space="preserve">● </w:t>
      </w:r>
      <w:r w:rsidR="00B6180D">
        <w:rPr>
          <w:sz w:val="24"/>
          <w:szCs w:val="24"/>
        </w:rPr>
        <w:t>Béo phì</w:t>
      </w:r>
      <w:r w:rsidRPr="002743C0">
        <w:rPr>
          <w:sz w:val="24"/>
          <w:szCs w:val="24"/>
        </w:rPr>
        <w:t xml:space="preserve"> </w:t>
      </w:r>
    </w:p>
    <w:p w14:paraId="339427A0" w14:textId="2E586FF0" w:rsidR="00F705AA" w:rsidRPr="002743C0" w:rsidRDefault="00F705AA">
      <w:pPr>
        <w:rPr>
          <w:sz w:val="24"/>
          <w:szCs w:val="24"/>
        </w:rPr>
      </w:pPr>
      <w:r w:rsidRPr="002743C0">
        <w:rPr>
          <w:sz w:val="24"/>
          <w:szCs w:val="24"/>
        </w:rPr>
        <w:t xml:space="preserve">● </w:t>
      </w:r>
      <w:r w:rsidR="00B6180D">
        <w:rPr>
          <w:sz w:val="24"/>
          <w:szCs w:val="24"/>
        </w:rPr>
        <w:t>Bệnh tim mạch, bao gồm tăng huyết áp</w:t>
      </w:r>
      <w:r w:rsidRPr="002743C0">
        <w:rPr>
          <w:sz w:val="24"/>
          <w:szCs w:val="24"/>
        </w:rPr>
        <w:t xml:space="preserve"> </w:t>
      </w:r>
    </w:p>
    <w:p w14:paraId="55C0F393" w14:textId="7D4D59E2" w:rsidR="00F705AA" w:rsidRPr="002743C0" w:rsidRDefault="00F705AA">
      <w:pPr>
        <w:rPr>
          <w:sz w:val="24"/>
          <w:szCs w:val="24"/>
        </w:rPr>
      </w:pPr>
      <w:r w:rsidRPr="002743C0">
        <w:rPr>
          <w:sz w:val="24"/>
          <w:szCs w:val="24"/>
        </w:rPr>
        <w:t xml:space="preserve">● </w:t>
      </w:r>
      <w:r w:rsidR="00B6180D">
        <w:rPr>
          <w:sz w:val="24"/>
          <w:szCs w:val="24"/>
        </w:rPr>
        <w:t>Bệnh phổi mạn tính, bao gồm cả hen phế quản</w:t>
      </w:r>
    </w:p>
    <w:p w14:paraId="664D2F0F" w14:textId="4604CA1B" w:rsidR="00F705AA" w:rsidRPr="002743C0" w:rsidRDefault="00F705AA">
      <w:pPr>
        <w:rPr>
          <w:sz w:val="24"/>
          <w:szCs w:val="24"/>
        </w:rPr>
      </w:pPr>
      <w:r w:rsidRPr="002743C0">
        <w:rPr>
          <w:sz w:val="24"/>
          <w:szCs w:val="24"/>
        </w:rPr>
        <w:t xml:space="preserve">● </w:t>
      </w:r>
      <w:r w:rsidR="00B6180D">
        <w:rPr>
          <w:sz w:val="24"/>
          <w:szCs w:val="24"/>
        </w:rPr>
        <w:t xml:space="preserve">Đái tháo đường typ 1 và typ 2 </w:t>
      </w:r>
      <w:r w:rsidRPr="002743C0">
        <w:rPr>
          <w:sz w:val="24"/>
          <w:szCs w:val="24"/>
        </w:rPr>
        <w:t xml:space="preserve"> </w:t>
      </w:r>
    </w:p>
    <w:p w14:paraId="3A13386D" w14:textId="3D964CDF" w:rsidR="00F705AA" w:rsidRPr="002743C0" w:rsidRDefault="00F705AA">
      <w:pPr>
        <w:rPr>
          <w:sz w:val="24"/>
          <w:szCs w:val="24"/>
        </w:rPr>
      </w:pPr>
      <w:r w:rsidRPr="002743C0">
        <w:rPr>
          <w:sz w:val="24"/>
          <w:szCs w:val="24"/>
        </w:rPr>
        <w:t xml:space="preserve">● </w:t>
      </w:r>
      <w:r w:rsidR="00B6180D">
        <w:rPr>
          <w:sz w:val="24"/>
          <w:szCs w:val="24"/>
        </w:rPr>
        <w:t>Bệnh thận mạn tính, bao gồm cả các bệnh nhân đang lọc máu</w:t>
      </w:r>
      <w:r w:rsidRPr="002743C0">
        <w:rPr>
          <w:sz w:val="24"/>
          <w:szCs w:val="24"/>
        </w:rPr>
        <w:t xml:space="preserve"> </w:t>
      </w:r>
    </w:p>
    <w:p w14:paraId="0E688F9B" w14:textId="18F21B96" w:rsidR="00F705AA" w:rsidRPr="002743C0" w:rsidRDefault="00F705AA">
      <w:pPr>
        <w:rPr>
          <w:sz w:val="24"/>
          <w:szCs w:val="24"/>
        </w:rPr>
      </w:pPr>
      <w:r w:rsidRPr="002743C0">
        <w:rPr>
          <w:sz w:val="24"/>
          <w:szCs w:val="24"/>
        </w:rPr>
        <w:t xml:space="preserve">● </w:t>
      </w:r>
      <w:r w:rsidR="00B6180D">
        <w:rPr>
          <w:sz w:val="24"/>
          <w:szCs w:val="24"/>
        </w:rPr>
        <w:t>Bệnh gan mạn tính</w:t>
      </w:r>
      <w:r w:rsidRPr="002743C0">
        <w:rPr>
          <w:sz w:val="24"/>
          <w:szCs w:val="24"/>
        </w:rPr>
        <w:t xml:space="preserve"> </w:t>
      </w:r>
    </w:p>
    <w:p w14:paraId="504C4648" w14:textId="4B91A9A1" w:rsidR="00A1336D" w:rsidRDefault="00F705AA">
      <w:pPr>
        <w:rPr>
          <w:sz w:val="24"/>
          <w:szCs w:val="24"/>
        </w:rPr>
      </w:pPr>
      <w:r w:rsidRPr="002743C0">
        <w:rPr>
          <w:sz w:val="24"/>
          <w:szCs w:val="24"/>
        </w:rPr>
        <w:t xml:space="preserve">● </w:t>
      </w:r>
      <w:r w:rsidR="003906DB">
        <w:rPr>
          <w:sz w:val="24"/>
          <w:szCs w:val="24"/>
        </w:rPr>
        <w:t>Suy giảm</w:t>
      </w:r>
      <w:r w:rsidR="00A1336D">
        <w:rPr>
          <w:sz w:val="24"/>
          <w:szCs w:val="24"/>
        </w:rPr>
        <w:t xml:space="preserve"> miễn dịch, dựa trên đánh giá của bác sĩ kê đơn. Ví dụ bao gồm: </w:t>
      </w:r>
      <w:r w:rsidR="003906DB">
        <w:rPr>
          <w:sz w:val="24"/>
          <w:szCs w:val="24"/>
        </w:rPr>
        <w:t xml:space="preserve">đang được </w:t>
      </w:r>
      <w:r w:rsidR="00A1336D">
        <w:rPr>
          <w:sz w:val="24"/>
          <w:szCs w:val="24"/>
        </w:rPr>
        <w:t>điều trị ung thư, ghép tủy xương hoặc ghép tạng, suy giảm miễn dịch</w:t>
      </w:r>
      <w:r w:rsidR="00F8505F">
        <w:rPr>
          <w:sz w:val="24"/>
          <w:szCs w:val="24"/>
        </w:rPr>
        <w:t xml:space="preserve">, HIV (nếu kiểm soát </w:t>
      </w:r>
      <w:r w:rsidR="003906DB">
        <w:rPr>
          <w:sz w:val="24"/>
          <w:szCs w:val="24"/>
        </w:rPr>
        <w:t>bệnh không tốt</w:t>
      </w:r>
      <w:r w:rsidR="00F8505F">
        <w:rPr>
          <w:sz w:val="24"/>
          <w:szCs w:val="24"/>
        </w:rPr>
        <w:t xml:space="preserve"> hoặc có bằng chứng</w:t>
      </w:r>
      <w:r w:rsidR="003906DB">
        <w:rPr>
          <w:sz w:val="24"/>
          <w:szCs w:val="24"/>
        </w:rPr>
        <w:t xml:space="preserve"> mắc</w:t>
      </w:r>
      <w:r w:rsidR="00F8505F">
        <w:rPr>
          <w:sz w:val="24"/>
          <w:szCs w:val="24"/>
        </w:rPr>
        <w:t xml:space="preserve"> bệnh AIDS), thiếu máu hồng cầu hình liềm, bệnh thalassemia và sử dụng dài ngày các thuốc </w:t>
      </w:r>
      <w:r w:rsidR="003906DB">
        <w:rPr>
          <w:sz w:val="24"/>
          <w:szCs w:val="24"/>
        </w:rPr>
        <w:t>gây</w:t>
      </w:r>
      <w:r w:rsidR="00F8505F">
        <w:rPr>
          <w:sz w:val="24"/>
          <w:szCs w:val="24"/>
        </w:rPr>
        <w:t xml:space="preserve"> </w:t>
      </w:r>
      <w:r w:rsidR="007C235C">
        <w:rPr>
          <w:sz w:val="24"/>
          <w:szCs w:val="24"/>
        </w:rPr>
        <w:t xml:space="preserve">suy </w:t>
      </w:r>
      <w:r w:rsidR="00F8505F">
        <w:rPr>
          <w:sz w:val="24"/>
          <w:szCs w:val="24"/>
        </w:rPr>
        <w:t>giảm miễn dịch.</w:t>
      </w:r>
    </w:p>
    <w:p w14:paraId="3BA387CB" w14:textId="77777777" w:rsidR="00AE373A" w:rsidRDefault="00AE373A">
      <w:pPr>
        <w:rPr>
          <w:b/>
          <w:sz w:val="24"/>
          <w:szCs w:val="24"/>
        </w:rPr>
      </w:pPr>
      <w:r w:rsidRPr="00AE373A">
        <w:rPr>
          <w:b/>
          <w:bCs/>
          <w:sz w:val="24"/>
          <w:szCs w:val="24"/>
        </w:rPr>
        <w:t>Hạn chế trên bệnh nhân mắc COVID nặng</w:t>
      </w:r>
      <w:r w:rsidRPr="00AE373A">
        <w:rPr>
          <w:b/>
          <w:sz w:val="24"/>
          <w:szCs w:val="24"/>
        </w:rPr>
        <w:t xml:space="preserve"> </w:t>
      </w:r>
    </w:p>
    <w:p w14:paraId="44199600" w14:textId="6D4711DC" w:rsidR="00AE373A" w:rsidRPr="00AE373A" w:rsidRDefault="00AE373A">
      <w:pPr>
        <w:rPr>
          <w:bCs/>
          <w:sz w:val="24"/>
          <w:szCs w:val="24"/>
        </w:rPr>
      </w:pPr>
      <w:r w:rsidRPr="00AE373A">
        <w:rPr>
          <w:bCs/>
          <w:sz w:val="24"/>
          <w:szCs w:val="24"/>
        </w:rPr>
        <w:lastRenderedPageBreak/>
        <w:t xml:space="preserve">Các </w:t>
      </w:r>
      <w:r>
        <w:rPr>
          <w:bCs/>
          <w:sz w:val="24"/>
          <w:szCs w:val="24"/>
        </w:rPr>
        <w:t xml:space="preserve">kháng thể đơn dòng như </w:t>
      </w:r>
      <w:r w:rsidRPr="002743C0">
        <w:rPr>
          <w:sz w:val="24"/>
          <w:szCs w:val="24"/>
        </w:rPr>
        <w:t xml:space="preserve">casirivimab </w:t>
      </w:r>
      <w:r>
        <w:rPr>
          <w:sz w:val="24"/>
          <w:szCs w:val="24"/>
        </w:rPr>
        <w:t>và</w:t>
      </w:r>
      <w:r w:rsidRPr="002743C0">
        <w:rPr>
          <w:sz w:val="24"/>
          <w:szCs w:val="24"/>
        </w:rPr>
        <w:t xml:space="preserve"> imdevim</w:t>
      </w:r>
      <w:r>
        <w:rPr>
          <w:sz w:val="24"/>
          <w:szCs w:val="24"/>
        </w:rPr>
        <w:t>ab có thể liên quan đến tình trạng nặng hơn trên lâm sàng khi dùng cho bệnh nhân mắc COVID-19 nhập viện cần</w:t>
      </w:r>
      <w:r w:rsidR="007C040F">
        <w:rPr>
          <w:sz w:val="24"/>
          <w:szCs w:val="24"/>
        </w:rPr>
        <w:t xml:space="preserve"> liệu pháp</w:t>
      </w:r>
      <w:r>
        <w:rPr>
          <w:sz w:val="24"/>
          <w:szCs w:val="24"/>
        </w:rPr>
        <w:t xml:space="preserve"> oxy </w:t>
      </w:r>
      <w:r w:rsidR="007C040F">
        <w:rPr>
          <w:sz w:val="24"/>
          <w:szCs w:val="24"/>
        </w:rPr>
        <w:t xml:space="preserve">lưu lượng </w:t>
      </w:r>
      <w:r>
        <w:rPr>
          <w:sz w:val="24"/>
          <w:szCs w:val="24"/>
        </w:rPr>
        <w:t xml:space="preserve">cao hoặc </w:t>
      </w:r>
      <w:r w:rsidR="007C040F">
        <w:rPr>
          <w:sz w:val="24"/>
          <w:szCs w:val="24"/>
        </w:rPr>
        <w:t>cần thông khí nhân tạo</w:t>
      </w:r>
      <w:r>
        <w:rPr>
          <w:sz w:val="24"/>
          <w:szCs w:val="24"/>
        </w:rPr>
        <w:t>.</w:t>
      </w:r>
    </w:p>
    <w:p w14:paraId="10D586E4" w14:textId="69290CBA" w:rsidR="00F705AA" w:rsidRPr="002743C0" w:rsidRDefault="00AE373A">
      <w:pPr>
        <w:rPr>
          <w:sz w:val="24"/>
          <w:szCs w:val="24"/>
        </w:rPr>
      </w:pPr>
      <w:r>
        <w:rPr>
          <w:sz w:val="24"/>
          <w:szCs w:val="24"/>
        </w:rPr>
        <w:t xml:space="preserve">Liều được khuyến cáo là 600 mg </w:t>
      </w:r>
      <w:r w:rsidRPr="002743C0">
        <w:rPr>
          <w:sz w:val="24"/>
          <w:szCs w:val="24"/>
        </w:rPr>
        <w:t xml:space="preserve">casirivimab </w:t>
      </w:r>
      <w:r>
        <w:rPr>
          <w:sz w:val="24"/>
          <w:szCs w:val="24"/>
        </w:rPr>
        <w:t>và</w:t>
      </w:r>
      <w:r w:rsidRPr="002743C0">
        <w:rPr>
          <w:sz w:val="24"/>
          <w:szCs w:val="24"/>
        </w:rPr>
        <w:t xml:space="preserve"> 600 mg imdevimab</w:t>
      </w:r>
      <w:r>
        <w:rPr>
          <w:sz w:val="24"/>
          <w:szCs w:val="24"/>
        </w:rPr>
        <w:t xml:space="preserve"> được dùng dưới dạng truyền tĩnh mạch một lần.</w:t>
      </w:r>
    </w:p>
    <w:p w14:paraId="6AA4A45B" w14:textId="0252F0F7" w:rsidR="00F705AA" w:rsidRPr="002743C0" w:rsidRDefault="00AE373A">
      <w:pPr>
        <w:rPr>
          <w:sz w:val="24"/>
          <w:szCs w:val="24"/>
        </w:rPr>
      </w:pPr>
      <w:r>
        <w:rPr>
          <w:sz w:val="24"/>
          <w:szCs w:val="24"/>
        </w:rPr>
        <w:t>Dung dịch đậm đặc cần được pha loãng bằng dung dịch natri clorid 9 mg/mL (0,9%) trong điều kiện vô khuẩn. Dung dịch pha loãng cần được dùng ngay.</w:t>
      </w:r>
    </w:p>
    <w:p w14:paraId="49422B7F" w14:textId="17903CEC" w:rsidR="00F705AA" w:rsidRPr="002743C0" w:rsidRDefault="00F705AA">
      <w:pPr>
        <w:rPr>
          <w:sz w:val="24"/>
          <w:szCs w:val="24"/>
        </w:rPr>
      </w:pPr>
      <w:r w:rsidRPr="002743C0">
        <w:rPr>
          <w:sz w:val="24"/>
          <w:szCs w:val="24"/>
        </w:rPr>
        <w:t xml:space="preserve"> </w:t>
      </w:r>
      <w:r w:rsidR="00AE373A">
        <w:rPr>
          <w:sz w:val="24"/>
          <w:szCs w:val="24"/>
        </w:rPr>
        <w:t xml:space="preserve">Theo dõi các tác dụng phụ cho bệnh nhân trong và sau quá trình truyền. Xem chi tiết báo cáo về các tác dụng phụ dưới đây. </w:t>
      </w:r>
    </w:p>
    <w:p w14:paraId="266C76A6" w14:textId="360C2863" w:rsidR="00F705AA" w:rsidRPr="00622CD6" w:rsidRDefault="00111AA6">
      <w:pPr>
        <w:rPr>
          <w:sz w:val="24"/>
          <w:szCs w:val="24"/>
          <w:u w:val="single"/>
        </w:rPr>
      </w:pPr>
      <w:r>
        <w:rPr>
          <w:b/>
          <w:sz w:val="24"/>
          <w:szCs w:val="24"/>
          <w:u w:val="single"/>
        </w:rPr>
        <w:t xml:space="preserve">Pha loãng dung dịch thuốc đậm đặc bằng dung dịch natri clorid </w:t>
      </w:r>
      <w:r w:rsidR="00F705AA" w:rsidRPr="00622CD6">
        <w:rPr>
          <w:sz w:val="24"/>
          <w:szCs w:val="24"/>
          <w:u w:val="single"/>
        </w:rPr>
        <w:t xml:space="preserve"> </w:t>
      </w:r>
    </w:p>
    <w:p w14:paraId="40269D20" w14:textId="09752CF9" w:rsidR="00111AA6" w:rsidRDefault="00111AA6">
      <w:pPr>
        <w:rPr>
          <w:sz w:val="24"/>
          <w:szCs w:val="24"/>
        </w:rPr>
      </w:pPr>
      <w:r>
        <w:rPr>
          <w:sz w:val="24"/>
          <w:szCs w:val="24"/>
        </w:rPr>
        <w:t>Dung dịch c</w:t>
      </w:r>
      <w:r w:rsidR="00F705AA" w:rsidRPr="002743C0">
        <w:rPr>
          <w:sz w:val="24"/>
          <w:szCs w:val="24"/>
        </w:rPr>
        <w:t xml:space="preserve">asirivimab </w:t>
      </w:r>
      <w:r>
        <w:rPr>
          <w:sz w:val="24"/>
          <w:szCs w:val="24"/>
        </w:rPr>
        <w:t>và</w:t>
      </w:r>
      <w:r w:rsidR="00F705AA" w:rsidRPr="002743C0">
        <w:rPr>
          <w:sz w:val="24"/>
          <w:szCs w:val="24"/>
        </w:rPr>
        <w:t xml:space="preserve"> imdevimab </w:t>
      </w:r>
      <w:r>
        <w:rPr>
          <w:sz w:val="24"/>
          <w:szCs w:val="24"/>
        </w:rPr>
        <w:t xml:space="preserve">đậm đặc cần được pha loãng bằng dung dịch natri clorid 9mg/mL (0,9%) để truyền tĩnh mạch </w:t>
      </w:r>
      <w:r w:rsidR="00033490">
        <w:rPr>
          <w:sz w:val="24"/>
          <w:szCs w:val="24"/>
        </w:rPr>
        <w:t>trong điều kiện</w:t>
      </w:r>
      <w:r>
        <w:rPr>
          <w:sz w:val="24"/>
          <w:szCs w:val="24"/>
        </w:rPr>
        <w:t>vô khuẩn. Bất cứ phần thuốc nào không được dùng đến hoặc các chất thải nên được xử lý theo yêu cầu của nước sở tại.</w:t>
      </w:r>
    </w:p>
    <w:p w14:paraId="7974A4F4" w14:textId="2F28294E" w:rsidR="00111AA6" w:rsidRDefault="00F705AA">
      <w:pPr>
        <w:rPr>
          <w:sz w:val="24"/>
          <w:szCs w:val="24"/>
        </w:rPr>
      </w:pPr>
      <w:r w:rsidRPr="002743C0">
        <w:rPr>
          <w:sz w:val="24"/>
          <w:szCs w:val="24"/>
        </w:rPr>
        <w:t xml:space="preserve">1. </w:t>
      </w:r>
      <w:r w:rsidR="00033490">
        <w:rPr>
          <w:sz w:val="24"/>
          <w:szCs w:val="24"/>
        </w:rPr>
        <w:t xml:space="preserve">Đưa </w:t>
      </w:r>
      <w:r w:rsidR="00111AA6">
        <w:rPr>
          <w:sz w:val="24"/>
          <w:szCs w:val="24"/>
        </w:rPr>
        <w:t xml:space="preserve">lọ </w:t>
      </w:r>
      <w:r w:rsidRPr="002743C0">
        <w:rPr>
          <w:sz w:val="24"/>
          <w:szCs w:val="24"/>
        </w:rPr>
        <w:t xml:space="preserve">casirivimab </w:t>
      </w:r>
      <w:r w:rsidR="00111AA6">
        <w:rPr>
          <w:sz w:val="24"/>
          <w:szCs w:val="24"/>
        </w:rPr>
        <w:t>và</w:t>
      </w:r>
      <w:r w:rsidRPr="002743C0">
        <w:rPr>
          <w:sz w:val="24"/>
          <w:szCs w:val="24"/>
        </w:rPr>
        <w:t xml:space="preserve"> imdevimab </w:t>
      </w:r>
      <w:r w:rsidR="00111AA6">
        <w:rPr>
          <w:sz w:val="24"/>
          <w:szCs w:val="24"/>
        </w:rPr>
        <w:t>ra khỏi tủ lạnh bảo quản</w:t>
      </w:r>
      <w:r w:rsidR="00436B5A">
        <w:rPr>
          <w:sz w:val="24"/>
          <w:szCs w:val="24"/>
        </w:rPr>
        <w:t xml:space="preserve"> và để lọ thuốc về nhiệt độ phòng trong khoảng 20 phút trước khi pha. Không tiếp xúc trực tiếp với nhiệt. Không lắc lọ</w:t>
      </w:r>
      <w:r w:rsidR="00033490">
        <w:rPr>
          <w:sz w:val="24"/>
          <w:szCs w:val="24"/>
        </w:rPr>
        <w:t xml:space="preserve"> thuốc</w:t>
      </w:r>
      <w:r w:rsidR="00436B5A">
        <w:rPr>
          <w:sz w:val="24"/>
          <w:szCs w:val="24"/>
        </w:rPr>
        <w:t>.</w:t>
      </w:r>
    </w:p>
    <w:p w14:paraId="17A67958" w14:textId="1AAE547A" w:rsidR="00436B5A" w:rsidRDefault="00F705AA">
      <w:pPr>
        <w:rPr>
          <w:sz w:val="24"/>
          <w:szCs w:val="24"/>
        </w:rPr>
      </w:pPr>
      <w:r w:rsidRPr="002743C0">
        <w:rPr>
          <w:sz w:val="24"/>
          <w:szCs w:val="24"/>
        </w:rPr>
        <w:t xml:space="preserve">2. </w:t>
      </w:r>
      <w:r w:rsidR="00436B5A">
        <w:rPr>
          <w:sz w:val="24"/>
          <w:szCs w:val="24"/>
        </w:rPr>
        <w:t xml:space="preserve">Kiểm tra bằng mắt các lọ </w:t>
      </w:r>
      <w:r w:rsidR="00436B5A" w:rsidRPr="002743C0">
        <w:rPr>
          <w:sz w:val="24"/>
          <w:szCs w:val="24"/>
        </w:rPr>
        <w:t xml:space="preserve">casirivimab </w:t>
      </w:r>
      <w:r w:rsidR="00436B5A">
        <w:rPr>
          <w:sz w:val="24"/>
          <w:szCs w:val="24"/>
        </w:rPr>
        <w:t>và</w:t>
      </w:r>
      <w:r w:rsidR="00436B5A" w:rsidRPr="002743C0">
        <w:rPr>
          <w:sz w:val="24"/>
          <w:szCs w:val="24"/>
        </w:rPr>
        <w:t xml:space="preserve"> imdevimab</w:t>
      </w:r>
      <w:r w:rsidR="00436B5A">
        <w:rPr>
          <w:sz w:val="24"/>
          <w:szCs w:val="24"/>
        </w:rPr>
        <w:t xml:space="preserve"> để phát hiện các tiểu phân lạ và hiện tượng mất màu trước khi dùng. Nếu quan sát thấy, cần loại bỏ dung dịch thuốc đậm đặc và dùng lọ mới.</w:t>
      </w:r>
    </w:p>
    <w:p w14:paraId="3E46058A" w14:textId="7FCF6A23" w:rsidR="00F705AA" w:rsidRPr="002743C0" w:rsidRDefault="00F705AA">
      <w:pPr>
        <w:rPr>
          <w:sz w:val="24"/>
          <w:szCs w:val="24"/>
        </w:rPr>
      </w:pPr>
      <w:r w:rsidRPr="002743C0">
        <w:rPr>
          <w:sz w:val="24"/>
          <w:szCs w:val="24"/>
        </w:rPr>
        <w:t xml:space="preserve">● </w:t>
      </w:r>
      <w:r w:rsidR="00436B5A">
        <w:rPr>
          <w:sz w:val="24"/>
          <w:szCs w:val="24"/>
        </w:rPr>
        <w:t xml:space="preserve">Dung dịch thuốc đậm đặc trong mỗi lọ </w:t>
      </w:r>
      <w:r w:rsidR="007D1A30">
        <w:rPr>
          <w:sz w:val="24"/>
          <w:szCs w:val="24"/>
        </w:rPr>
        <w:t xml:space="preserve">phải từ trong đến hơi trắng đục, không màu đến màu vàng nhạt. </w:t>
      </w:r>
    </w:p>
    <w:p w14:paraId="07B9E7BD" w14:textId="5976201C" w:rsidR="000959CB" w:rsidRDefault="00F705AA">
      <w:pPr>
        <w:rPr>
          <w:sz w:val="24"/>
          <w:szCs w:val="24"/>
        </w:rPr>
      </w:pPr>
      <w:r w:rsidRPr="002743C0">
        <w:rPr>
          <w:sz w:val="24"/>
          <w:szCs w:val="24"/>
        </w:rPr>
        <w:t xml:space="preserve">3. </w:t>
      </w:r>
      <w:r w:rsidR="000959CB">
        <w:rPr>
          <w:sz w:val="24"/>
          <w:szCs w:val="24"/>
        </w:rPr>
        <w:t xml:space="preserve">Lấy 1 túi truyền tĩnh mạch đã có sẵn </w:t>
      </w:r>
      <w:r w:rsidR="000959CB" w:rsidRPr="002743C0">
        <w:rPr>
          <w:sz w:val="24"/>
          <w:szCs w:val="24"/>
        </w:rPr>
        <w:t>50 mL, 100 mL, 150 mL</w:t>
      </w:r>
      <w:r w:rsidR="000959CB">
        <w:rPr>
          <w:sz w:val="24"/>
          <w:szCs w:val="24"/>
        </w:rPr>
        <w:t xml:space="preserve"> hoặc</w:t>
      </w:r>
      <w:r w:rsidR="000959CB" w:rsidRPr="002743C0">
        <w:rPr>
          <w:sz w:val="24"/>
          <w:szCs w:val="24"/>
        </w:rPr>
        <w:t xml:space="preserve"> 250 mL</w:t>
      </w:r>
      <w:r w:rsidR="000959CB">
        <w:rPr>
          <w:sz w:val="24"/>
          <w:szCs w:val="24"/>
        </w:rPr>
        <w:t xml:space="preserve"> dung dịch natri clorid tiêm</w:t>
      </w:r>
      <w:r w:rsidR="008375D5">
        <w:rPr>
          <w:sz w:val="24"/>
          <w:szCs w:val="24"/>
        </w:rPr>
        <w:t xml:space="preserve"> truyền</w:t>
      </w:r>
      <w:r w:rsidR="000959CB">
        <w:rPr>
          <w:sz w:val="24"/>
          <w:szCs w:val="24"/>
        </w:rPr>
        <w:t xml:space="preserve"> 0,9%.</w:t>
      </w:r>
    </w:p>
    <w:p w14:paraId="5A842AB2" w14:textId="57ECB8E8" w:rsidR="008375D5" w:rsidRDefault="00F705AA">
      <w:pPr>
        <w:rPr>
          <w:sz w:val="24"/>
          <w:szCs w:val="24"/>
        </w:rPr>
      </w:pPr>
      <w:r w:rsidRPr="002743C0">
        <w:rPr>
          <w:sz w:val="24"/>
          <w:szCs w:val="24"/>
        </w:rPr>
        <w:t xml:space="preserve">4. </w:t>
      </w:r>
      <w:r w:rsidR="008375D5">
        <w:rPr>
          <w:sz w:val="24"/>
          <w:szCs w:val="24"/>
        </w:rPr>
        <w:t xml:space="preserve">Rút </w:t>
      </w:r>
      <w:r w:rsidRPr="002743C0">
        <w:rPr>
          <w:sz w:val="24"/>
          <w:szCs w:val="24"/>
        </w:rPr>
        <w:t xml:space="preserve">5 mL casirivimab </w:t>
      </w:r>
      <w:r w:rsidR="008375D5">
        <w:rPr>
          <w:sz w:val="24"/>
          <w:szCs w:val="24"/>
        </w:rPr>
        <w:t>và</w:t>
      </w:r>
      <w:r w:rsidRPr="002743C0">
        <w:rPr>
          <w:sz w:val="24"/>
          <w:szCs w:val="24"/>
        </w:rPr>
        <w:t xml:space="preserve"> 5 mL imdevimab </w:t>
      </w:r>
      <w:r w:rsidR="008375D5">
        <w:rPr>
          <w:sz w:val="24"/>
          <w:szCs w:val="24"/>
        </w:rPr>
        <w:t>từ mỗi lọ tương ứng bằng cách sử dụng bơm tiêm riêng biệt cho mỗi lần rút (xem Bảng 1) và bơm tất cả 10 mL vào túi truyền đã có sẵn dung dịch natri clorid tiêm truyền 0,9% (xem Bảng 1). Bỏ phần thuốc không sử dụng còn lại trong lọ.</w:t>
      </w:r>
    </w:p>
    <w:p w14:paraId="0397B1C1" w14:textId="3E20638F" w:rsidR="00F705AA" w:rsidRPr="002743C0" w:rsidRDefault="00F705AA">
      <w:pPr>
        <w:rPr>
          <w:sz w:val="24"/>
          <w:szCs w:val="24"/>
        </w:rPr>
      </w:pPr>
      <w:r w:rsidRPr="002743C0">
        <w:rPr>
          <w:sz w:val="24"/>
          <w:szCs w:val="24"/>
        </w:rPr>
        <w:t xml:space="preserve">5. </w:t>
      </w:r>
      <w:r w:rsidR="00B362D7">
        <w:rPr>
          <w:sz w:val="24"/>
          <w:szCs w:val="24"/>
        </w:rPr>
        <w:t xml:space="preserve">Đảo nhẹ túi dịch truyền bằng tay khoảng 10 lần để trộn đều. Không lắc túi thuốc. </w:t>
      </w:r>
      <w:r w:rsidRPr="002743C0">
        <w:rPr>
          <w:sz w:val="24"/>
          <w:szCs w:val="24"/>
        </w:rPr>
        <w:t xml:space="preserve"> </w:t>
      </w:r>
    </w:p>
    <w:p w14:paraId="6D8AF85A" w14:textId="6C747BFC" w:rsidR="00F705AA" w:rsidRPr="002743C0" w:rsidRDefault="00F705AA">
      <w:pPr>
        <w:rPr>
          <w:sz w:val="24"/>
          <w:szCs w:val="24"/>
        </w:rPr>
      </w:pPr>
      <w:r w:rsidRPr="002743C0">
        <w:rPr>
          <w:sz w:val="24"/>
          <w:szCs w:val="24"/>
        </w:rPr>
        <w:t xml:space="preserve">6. </w:t>
      </w:r>
      <w:r w:rsidR="008966ED">
        <w:rPr>
          <w:sz w:val="24"/>
          <w:szCs w:val="24"/>
        </w:rPr>
        <w:t xml:space="preserve">Chế phẩm này không chứa chất bảo quản và do đó, dung dịch truyền sau khi pha loãng nên được dùng ngay. </w:t>
      </w:r>
    </w:p>
    <w:p w14:paraId="5DE818EC" w14:textId="105A8128" w:rsidR="00A676C4" w:rsidRDefault="00F705AA">
      <w:pPr>
        <w:rPr>
          <w:sz w:val="24"/>
          <w:szCs w:val="24"/>
        </w:rPr>
      </w:pPr>
      <w:r w:rsidRPr="002743C0">
        <w:rPr>
          <w:sz w:val="24"/>
          <w:szCs w:val="24"/>
        </w:rPr>
        <w:t xml:space="preserve">● </w:t>
      </w:r>
      <w:r w:rsidR="00760F2A">
        <w:rPr>
          <w:sz w:val="24"/>
          <w:szCs w:val="24"/>
        </w:rPr>
        <w:t>Trong trường hợp không thể dùng ngay,</w:t>
      </w:r>
      <w:r w:rsidR="00A676C4">
        <w:rPr>
          <w:sz w:val="24"/>
          <w:szCs w:val="24"/>
        </w:rPr>
        <w:t xml:space="preserve"> bảo quản dung dịch truyền </w:t>
      </w:r>
      <w:r w:rsidR="00A676C4" w:rsidRPr="002743C0">
        <w:rPr>
          <w:sz w:val="24"/>
          <w:szCs w:val="24"/>
        </w:rPr>
        <w:t xml:space="preserve">casirivimab </w:t>
      </w:r>
      <w:r w:rsidR="00A676C4">
        <w:rPr>
          <w:sz w:val="24"/>
          <w:szCs w:val="24"/>
        </w:rPr>
        <w:t>và</w:t>
      </w:r>
      <w:r w:rsidR="00A676C4" w:rsidRPr="002743C0">
        <w:rPr>
          <w:sz w:val="24"/>
          <w:szCs w:val="24"/>
        </w:rPr>
        <w:t xml:space="preserve"> imdevimab</w:t>
      </w:r>
      <w:r w:rsidR="00A676C4">
        <w:rPr>
          <w:sz w:val="24"/>
          <w:szCs w:val="24"/>
        </w:rPr>
        <w:t xml:space="preserve"> đã được pha loãng trong tủ lạnh ở nhiệt độ từ </w:t>
      </w:r>
      <w:r w:rsidRPr="002743C0">
        <w:rPr>
          <w:sz w:val="24"/>
          <w:szCs w:val="24"/>
        </w:rPr>
        <w:t xml:space="preserve">2°C </w:t>
      </w:r>
      <w:r w:rsidR="00A676C4">
        <w:rPr>
          <w:sz w:val="24"/>
          <w:szCs w:val="24"/>
        </w:rPr>
        <w:t>đến</w:t>
      </w:r>
      <w:r w:rsidRPr="002743C0">
        <w:rPr>
          <w:sz w:val="24"/>
          <w:szCs w:val="24"/>
        </w:rPr>
        <w:t xml:space="preserve"> 8°C (36°F </w:t>
      </w:r>
      <w:r w:rsidR="00A676C4">
        <w:rPr>
          <w:sz w:val="24"/>
          <w:szCs w:val="24"/>
        </w:rPr>
        <w:t>đến</w:t>
      </w:r>
      <w:r w:rsidRPr="002743C0">
        <w:rPr>
          <w:sz w:val="24"/>
          <w:szCs w:val="24"/>
        </w:rPr>
        <w:t xml:space="preserve"> 46°F) </w:t>
      </w:r>
      <w:r w:rsidR="00A676C4">
        <w:rPr>
          <w:sz w:val="24"/>
          <w:szCs w:val="24"/>
        </w:rPr>
        <w:t>trong không quá 36 giờ</w:t>
      </w:r>
      <w:r w:rsidR="00941BDB">
        <w:rPr>
          <w:sz w:val="24"/>
          <w:szCs w:val="24"/>
        </w:rPr>
        <w:t xml:space="preserve"> hoặc ở nhiệt độ phòng đến </w:t>
      </w:r>
      <w:r w:rsidR="00941BDB" w:rsidRPr="002743C0">
        <w:rPr>
          <w:sz w:val="24"/>
          <w:szCs w:val="24"/>
        </w:rPr>
        <w:t>25°C (77°F)</w:t>
      </w:r>
      <w:r w:rsidR="00941BDB">
        <w:rPr>
          <w:sz w:val="24"/>
          <w:szCs w:val="24"/>
        </w:rPr>
        <w:t xml:space="preserve"> trong</w:t>
      </w:r>
      <w:r w:rsidR="00470C5C">
        <w:rPr>
          <w:sz w:val="24"/>
          <w:szCs w:val="24"/>
        </w:rPr>
        <w:t xml:space="preserve"> khoảng thời gian</w:t>
      </w:r>
      <w:r w:rsidR="00941BDB">
        <w:rPr>
          <w:sz w:val="24"/>
          <w:szCs w:val="24"/>
        </w:rPr>
        <w:t xml:space="preserve"> không quá 4 giờ. Trong trường hợp bảo quản lạnh, để dung dịch truyền </w:t>
      </w:r>
      <w:r w:rsidR="00470C5C">
        <w:rPr>
          <w:sz w:val="24"/>
          <w:szCs w:val="24"/>
        </w:rPr>
        <w:t>ổn định ở</w:t>
      </w:r>
      <w:r w:rsidR="00941BDB">
        <w:rPr>
          <w:sz w:val="24"/>
          <w:szCs w:val="24"/>
        </w:rPr>
        <w:t xml:space="preserve"> nhiệt độ phòng trong khoảng 30 phút trước khi dùng. </w:t>
      </w:r>
    </w:p>
    <w:p w14:paraId="016BBB58" w14:textId="32D029BD" w:rsidR="004B3698" w:rsidRPr="002743C0" w:rsidRDefault="00C13779">
      <w:pPr>
        <w:rPr>
          <w:b/>
          <w:sz w:val="24"/>
          <w:szCs w:val="24"/>
        </w:rPr>
      </w:pPr>
      <w:r>
        <w:rPr>
          <w:b/>
          <w:sz w:val="24"/>
          <w:szCs w:val="24"/>
        </w:rPr>
        <w:lastRenderedPageBreak/>
        <w:t>Bảng</w:t>
      </w:r>
      <w:r w:rsidR="00F705AA" w:rsidRPr="002743C0">
        <w:rPr>
          <w:b/>
          <w:sz w:val="24"/>
          <w:szCs w:val="24"/>
        </w:rPr>
        <w:t xml:space="preserve"> 1: </w:t>
      </w:r>
      <w:r w:rsidR="00A22E62">
        <w:rPr>
          <w:b/>
          <w:sz w:val="24"/>
          <w:szCs w:val="24"/>
        </w:rPr>
        <w:t xml:space="preserve">Liều khuyến cáo, Pha loãng và Hướng dẫn sử dụng </w:t>
      </w:r>
      <w:r w:rsidR="00A22E62" w:rsidRPr="002743C0">
        <w:rPr>
          <w:b/>
          <w:sz w:val="24"/>
          <w:szCs w:val="24"/>
        </w:rPr>
        <w:t>Casirivimab</w:t>
      </w:r>
      <w:r w:rsidR="00A22E62">
        <w:rPr>
          <w:b/>
          <w:sz w:val="24"/>
          <w:szCs w:val="24"/>
        </w:rPr>
        <w:t xml:space="preserve"> 600 mg với </w:t>
      </w:r>
      <w:r w:rsidR="00A22E62" w:rsidRPr="002743C0">
        <w:rPr>
          <w:b/>
          <w:sz w:val="24"/>
          <w:szCs w:val="24"/>
        </w:rPr>
        <w:t>Imdevimab</w:t>
      </w:r>
      <w:r w:rsidR="00A22E62">
        <w:rPr>
          <w:b/>
          <w:sz w:val="24"/>
          <w:szCs w:val="24"/>
        </w:rPr>
        <w:t xml:space="preserve"> 600 mg để truyền tĩnh mạch</w:t>
      </w:r>
    </w:p>
    <w:tbl>
      <w:tblPr>
        <w:tblStyle w:val="TableGrid"/>
        <w:tblW w:w="0" w:type="auto"/>
        <w:tblLook w:val="04A0" w:firstRow="1" w:lastRow="0" w:firstColumn="1" w:lastColumn="0" w:noHBand="0" w:noVBand="1"/>
      </w:tblPr>
      <w:tblGrid>
        <w:gridCol w:w="3116"/>
        <w:gridCol w:w="3117"/>
        <w:gridCol w:w="3117"/>
      </w:tblGrid>
      <w:tr w:rsidR="00347004" w:rsidRPr="002743C0" w14:paraId="20156CC8" w14:textId="77777777" w:rsidTr="00854B1D">
        <w:tc>
          <w:tcPr>
            <w:tcW w:w="9350" w:type="dxa"/>
            <w:gridSpan w:val="3"/>
          </w:tcPr>
          <w:p w14:paraId="1CFEE242" w14:textId="0F446066" w:rsidR="00347004" w:rsidRPr="002743C0" w:rsidRDefault="00203F49">
            <w:pPr>
              <w:rPr>
                <w:b/>
                <w:sz w:val="24"/>
                <w:szCs w:val="24"/>
              </w:rPr>
            </w:pPr>
            <w:r>
              <w:rPr>
                <w:b/>
                <w:sz w:val="24"/>
                <w:szCs w:val="24"/>
              </w:rPr>
              <w:t xml:space="preserve">Liều </w:t>
            </w:r>
            <w:r w:rsidR="00347004" w:rsidRPr="002743C0">
              <w:rPr>
                <w:b/>
                <w:sz w:val="24"/>
                <w:szCs w:val="24"/>
              </w:rPr>
              <w:t xml:space="preserve">Casirivimab </w:t>
            </w:r>
            <w:r>
              <w:rPr>
                <w:b/>
                <w:sz w:val="24"/>
                <w:szCs w:val="24"/>
              </w:rPr>
              <w:t>với</w:t>
            </w:r>
            <w:r w:rsidR="00347004" w:rsidRPr="002743C0">
              <w:rPr>
                <w:b/>
                <w:sz w:val="24"/>
                <w:szCs w:val="24"/>
              </w:rPr>
              <w:t xml:space="preserve"> Imdevimab 1200 mg</w:t>
            </w:r>
            <w:r w:rsidR="00347004" w:rsidRPr="002743C0">
              <w:rPr>
                <w:b/>
                <w:sz w:val="24"/>
                <w:szCs w:val="24"/>
                <w:vertAlign w:val="superscript"/>
              </w:rPr>
              <w:t>a</w:t>
            </w:r>
            <w:r w:rsidR="00347004" w:rsidRPr="002743C0">
              <w:rPr>
                <w:b/>
                <w:sz w:val="24"/>
                <w:szCs w:val="24"/>
              </w:rPr>
              <w:t xml:space="preserve">. </w:t>
            </w:r>
            <w:r>
              <w:rPr>
                <w:b/>
                <w:sz w:val="24"/>
                <w:szCs w:val="24"/>
              </w:rPr>
              <w:t>Thêm</w:t>
            </w:r>
            <w:r w:rsidR="00347004" w:rsidRPr="002743C0">
              <w:rPr>
                <w:b/>
                <w:sz w:val="24"/>
                <w:szCs w:val="24"/>
              </w:rPr>
              <w:t xml:space="preserve">: </w:t>
            </w:r>
          </w:p>
          <w:p w14:paraId="793AB5CC" w14:textId="1FC068C9" w:rsidR="00347004" w:rsidRPr="002743C0" w:rsidRDefault="00347004">
            <w:pPr>
              <w:rPr>
                <w:b/>
                <w:sz w:val="24"/>
                <w:szCs w:val="24"/>
              </w:rPr>
            </w:pPr>
            <w:r w:rsidRPr="002743C0">
              <w:rPr>
                <w:b/>
                <w:sz w:val="24"/>
                <w:szCs w:val="24"/>
              </w:rPr>
              <w:t>● 5 mL casirivimab (</w:t>
            </w:r>
            <w:r w:rsidR="00203F49">
              <w:rPr>
                <w:b/>
                <w:sz w:val="24"/>
                <w:szCs w:val="24"/>
              </w:rPr>
              <w:t xml:space="preserve">sử dụng 1 lọ </w:t>
            </w:r>
            <w:r w:rsidRPr="002743C0">
              <w:rPr>
                <w:b/>
                <w:sz w:val="24"/>
                <w:szCs w:val="24"/>
              </w:rPr>
              <w:t>11</w:t>
            </w:r>
            <w:r w:rsidR="006873B6">
              <w:rPr>
                <w:b/>
                <w:sz w:val="24"/>
                <w:szCs w:val="24"/>
              </w:rPr>
              <w:t>,</w:t>
            </w:r>
            <w:r w:rsidRPr="002743C0">
              <w:rPr>
                <w:b/>
                <w:sz w:val="24"/>
                <w:szCs w:val="24"/>
              </w:rPr>
              <w:t xml:space="preserve">1 mL </w:t>
            </w:r>
            <w:r w:rsidR="00203F49">
              <w:rPr>
                <w:b/>
                <w:sz w:val="24"/>
                <w:szCs w:val="24"/>
              </w:rPr>
              <w:t>HOẶC</w:t>
            </w:r>
            <w:r w:rsidRPr="002743C0">
              <w:rPr>
                <w:b/>
                <w:sz w:val="24"/>
                <w:szCs w:val="24"/>
              </w:rPr>
              <w:t xml:space="preserve"> 2 </w:t>
            </w:r>
            <w:r w:rsidR="00203F49">
              <w:rPr>
                <w:b/>
                <w:sz w:val="24"/>
                <w:szCs w:val="24"/>
              </w:rPr>
              <w:t>lọ</w:t>
            </w:r>
            <w:r w:rsidRPr="002743C0">
              <w:rPr>
                <w:b/>
                <w:sz w:val="24"/>
                <w:szCs w:val="24"/>
              </w:rPr>
              <w:t xml:space="preserve"> 2</w:t>
            </w:r>
            <w:r w:rsidR="006873B6">
              <w:rPr>
                <w:b/>
                <w:sz w:val="24"/>
                <w:szCs w:val="24"/>
              </w:rPr>
              <w:t>,</w:t>
            </w:r>
            <w:r w:rsidRPr="002743C0">
              <w:rPr>
                <w:b/>
                <w:sz w:val="24"/>
                <w:szCs w:val="24"/>
              </w:rPr>
              <w:t xml:space="preserve">5 mL) </w:t>
            </w:r>
            <w:r w:rsidR="00203F49">
              <w:rPr>
                <w:b/>
                <w:sz w:val="24"/>
                <w:szCs w:val="24"/>
              </w:rPr>
              <w:t>và</w:t>
            </w:r>
            <w:r w:rsidRPr="002743C0">
              <w:rPr>
                <w:b/>
                <w:sz w:val="24"/>
                <w:szCs w:val="24"/>
              </w:rPr>
              <w:t xml:space="preserve"> </w:t>
            </w:r>
          </w:p>
          <w:p w14:paraId="5C5D44D0" w14:textId="19799704" w:rsidR="00347004" w:rsidRPr="002743C0" w:rsidRDefault="00347004">
            <w:pPr>
              <w:rPr>
                <w:b/>
                <w:sz w:val="24"/>
                <w:szCs w:val="24"/>
              </w:rPr>
            </w:pPr>
            <w:r w:rsidRPr="002743C0">
              <w:rPr>
                <w:b/>
                <w:sz w:val="24"/>
                <w:szCs w:val="24"/>
              </w:rPr>
              <w:t>● 5 mL imdevimab (</w:t>
            </w:r>
            <w:r w:rsidR="006873B6">
              <w:rPr>
                <w:b/>
                <w:sz w:val="24"/>
                <w:szCs w:val="24"/>
              </w:rPr>
              <w:t xml:space="preserve">sử dụng 1 lọ </w:t>
            </w:r>
            <w:r w:rsidR="006873B6" w:rsidRPr="002743C0">
              <w:rPr>
                <w:b/>
                <w:sz w:val="24"/>
                <w:szCs w:val="24"/>
              </w:rPr>
              <w:t>11</w:t>
            </w:r>
            <w:r w:rsidR="006873B6">
              <w:rPr>
                <w:b/>
                <w:sz w:val="24"/>
                <w:szCs w:val="24"/>
              </w:rPr>
              <w:t>,</w:t>
            </w:r>
            <w:r w:rsidR="006873B6" w:rsidRPr="002743C0">
              <w:rPr>
                <w:b/>
                <w:sz w:val="24"/>
                <w:szCs w:val="24"/>
              </w:rPr>
              <w:t xml:space="preserve">1 mL </w:t>
            </w:r>
            <w:r w:rsidR="006873B6">
              <w:rPr>
                <w:b/>
                <w:sz w:val="24"/>
                <w:szCs w:val="24"/>
              </w:rPr>
              <w:t>HOẶC</w:t>
            </w:r>
            <w:r w:rsidR="006873B6" w:rsidRPr="002743C0">
              <w:rPr>
                <w:b/>
                <w:sz w:val="24"/>
                <w:szCs w:val="24"/>
              </w:rPr>
              <w:t xml:space="preserve"> 2 </w:t>
            </w:r>
            <w:r w:rsidR="006873B6">
              <w:rPr>
                <w:b/>
                <w:sz w:val="24"/>
                <w:szCs w:val="24"/>
              </w:rPr>
              <w:t>lọ</w:t>
            </w:r>
            <w:r w:rsidR="006873B6" w:rsidRPr="002743C0">
              <w:rPr>
                <w:b/>
                <w:sz w:val="24"/>
                <w:szCs w:val="24"/>
              </w:rPr>
              <w:t xml:space="preserve"> 2</w:t>
            </w:r>
            <w:r w:rsidR="006873B6">
              <w:rPr>
                <w:b/>
                <w:sz w:val="24"/>
                <w:szCs w:val="24"/>
              </w:rPr>
              <w:t>,</w:t>
            </w:r>
            <w:r w:rsidR="006873B6" w:rsidRPr="002743C0">
              <w:rPr>
                <w:b/>
                <w:sz w:val="24"/>
                <w:szCs w:val="24"/>
              </w:rPr>
              <w:t>5 mL</w:t>
            </w:r>
            <w:r w:rsidRPr="002743C0">
              <w:rPr>
                <w:b/>
                <w:sz w:val="24"/>
                <w:szCs w:val="24"/>
              </w:rPr>
              <w:t xml:space="preserve">) </w:t>
            </w:r>
          </w:p>
          <w:p w14:paraId="0125BECD" w14:textId="161A60F9" w:rsidR="00347004" w:rsidRPr="002743C0" w:rsidRDefault="008533A1">
            <w:pPr>
              <w:rPr>
                <w:b/>
                <w:sz w:val="24"/>
                <w:szCs w:val="24"/>
              </w:rPr>
            </w:pPr>
            <w:r>
              <w:rPr>
                <w:b/>
                <w:sz w:val="24"/>
                <w:szCs w:val="24"/>
              </w:rPr>
              <w:t>tổng số 10 mL vào túi truyền tĩnh mạch đã có sẵn natri clorid 0,9% và dùng theo hướng dẫn dưới đây</w:t>
            </w:r>
            <w:r w:rsidR="00347004" w:rsidRPr="002743C0">
              <w:rPr>
                <w:b/>
                <w:sz w:val="24"/>
                <w:szCs w:val="24"/>
                <w:vertAlign w:val="superscript"/>
              </w:rPr>
              <w:t>b</w:t>
            </w:r>
          </w:p>
        </w:tc>
      </w:tr>
      <w:tr w:rsidR="00347004" w:rsidRPr="002743C0" w14:paraId="486EFCC7" w14:textId="77777777" w:rsidTr="00347004">
        <w:tc>
          <w:tcPr>
            <w:tcW w:w="3116" w:type="dxa"/>
          </w:tcPr>
          <w:p w14:paraId="70FAF1DF" w14:textId="02AE3750" w:rsidR="00347004" w:rsidRPr="002743C0" w:rsidRDefault="00BF2836" w:rsidP="00347004">
            <w:pPr>
              <w:rPr>
                <w:b/>
                <w:sz w:val="24"/>
                <w:szCs w:val="24"/>
              </w:rPr>
            </w:pPr>
            <w:r>
              <w:rPr>
                <w:b/>
                <w:sz w:val="24"/>
                <w:szCs w:val="24"/>
              </w:rPr>
              <w:t>Cỡ túi dịch truyền có sẵn dung dịch natri clorid 0,9%</w:t>
            </w:r>
          </w:p>
        </w:tc>
        <w:tc>
          <w:tcPr>
            <w:tcW w:w="3117" w:type="dxa"/>
          </w:tcPr>
          <w:p w14:paraId="661DECB6" w14:textId="452CB36C" w:rsidR="00347004" w:rsidRPr="002743C0" w:rsidRDefault="00BF2836" w:rsidP="00347004">
            <w:pPr>
              <w:rPr>
                <w:b/>
                <w:sz w:val="24"/>
                <w:szCs w:val="24"/>
              </w:rPr>
            </w:pPr>
            <w:r>
              <w:rPr>
                <w:b/>
                <w:sz w:val="24"/>
                <w:szCs w:val="24"/>
              </w:rPr>
              <w:t>Tốc độ truyền tối đa</w:t>
            </w:r>
            <w:r w:rsidR="00347004" w:rsidRPr="002743C0">
              <w:rPr>
                <w:b/>
                <w:sz w:val="24"/>
                <w:szCs w:val="24"/>
              </w:rPr>
              <w:t xml:space="preserve"> </w:t>
            </w:r>
          </w:p>
        </w:tc>
        <w:tc>
          <w:tcPr>
            <w:tcW w:w="3117" w:type="dxa"/>
          </w:tcPr>
          <w:p w14:paraId="250EEB8B" w14:textId="6A42C469" w:rsidR="00347004" w:rsidRPr="002743C0" w:rsidRDefault="00BF2836" w:rsidP="00347004">
            <w:pPr>
              <w:rPr>
                <w:b/>
                <w:sz w:val="24"/>
                <w:szCs w:val="24"/>
              </w:rPr>
            </w:pPr>
            <w:r>
              <w:rPr>
                <w:b/>
                <w:sz w:val="24"/>
                <w:szCs w:val="24"/>
              </w:rPr>
              <w:t>Thời gian truyền tối thiểu</w:t>
            </w:r>
          </w:p>
        </w:tc>
      </w:tr>
      <w:tr w:rsidR="00347004" w:rsidRPr="002743C0" w14:paraId="1E41DF5D" w14:textId="77777777" w:rsidTr="00347004">
        <w:tc>
          <w:tcPr>
            <w:tcW w:w="3116" w:type="dxa"/>
          </w:tcPr>
          <w:p w14:paraId="64E42A7E" w14:textId="77777777" w:rsidR="00347004" w:rsidRPr="002743C0" w:rsidRDefault="00347004">
            <w:pPr>
              <w:rPr>
                <w:b/>
                <w:sz w:val="24"/>
                <w:szCs w:val="24"/>
              </w:rPr>
            </w:pPr>
            <w:r w:rsidRPr="002743C0">
              <w:rPr>
                <w:b/>
                <w:sz w:val="24"/>
                <w:szCs w:val="24"/>
              </w:rPr>
              <w:t>50 mL</w:t>
            </w:r>
          </w:p>
        </w:tc>
        <w:tc>
          <w:tcPr>
            <w:tcW w:w="3117" w:type="dxa"/>
          </w:tcPr>
          <w:p w14:paraId="203F1990" w14:textId="6AED47C7" w:rsidR="00347004" w:rsidRPr="002743C0" w:rsidRDefault="00347004">
            <w:pPr>
              <w:rPr>
                <w:b/>
                <w:sz w:val="24"/>
                <w:szCs w:val="24"/>
              </w:rPr>
            </w:pPr>
            <w:r w:rsidRPr="002743C0">
              <w:rPr>
                <w:b/>
                <w:sz w:val="24"/>
                <w:szCs w:val="24"/>
              </w:rPr>
              <w:t>180 ml/</w:t>
            </w:r>
            <w:r w:rsidR="00BF2836">
              <w:rPr>
                <w:b/>
                <w:sz w:val="24"/>
                <w:szCs w:val="24"/>
              </w:rPr>
              <w:t>giờ</w:t>
            </w:r>
          </w:p>
        </w:tc>
        <w:tc>
          <w:tcPr>
            <w:tcW w:w="3117" w:type="dxa"/>
          </w:tcPr>
          <w:p w14:paraId="2FC47178" w14:textId="366F663E" w:rsidR="00347004" w:rsidRPr="002743C0" w:rsidRDefault="00347004">
            <w:pPr>
              <w:rPr>
                <w:b/>
                <w:sz w:val="24"/>
                <w:szCs w:val="24"/>
              </w:rPr>
            </w:pPr>
            <w:r w:rsidRPr="002743C0">
              <w:rPr>
                <w:b/>
                <w:sz w:val="24"/>
                <w:szCs w:val="24"/>
              </w:rPr>
              <w:t xml:space="preserve">20 </w:t>
            </w:r>
            <w:r w:rsidR="00BF2836">
              <w:rPr>
                <w:b/>
                <w:sz w:val="24"/>
                <w:szCs w:val="24"/>
              </w:rPr>
              <w:t>phút</w:t>
            </w:r>
          </w:p>
        </w:tc>
      </w:tr>
      <w:tr w:rsidR="00347004" w:rsidRPr="002743C0" w14:paraId="33D65631" w14:textId="77777777" w:rsidTr="00347004">
        <w:tc>
          <w:tcPr>
            <w:tcW w:w="3116" w:type="dxa"/>
          </w:tcPr>
          <w:p w14:paraId="6022B34C" w14:textId="77777777" w:rsidR="00347004" w:rsidRPr="002743C0" w:rsidRDefault="00347004">
            <w:pPr>
              <w:rPr>
                <w:b/>
                <w:sz w:val="24"/>
                <w:szCs w:val="24"/>
              </w:rPr>
            </w:pPr>
            <w:r w:rsidRPr="002743C0">
              <w:rPr>
                <w:b/>
                <w:sz w:val="24"/>
                <w:szCs w:val="24"/>
              </w:rPr>
              <w:t>100 ml</w:t>
            </w:r>
          </w:p>
        </w:tc>
        <w:tc>
          <w:tcPr>
            <w:tcW w:w="3117" w:type="dxa"/>
          </w:tcPr>
          <w:p w14:paraId="2E455383" w14:textId="02BB9071" w:rsidR="00347004" w:rsidRPr="002743C0" w:rsidRDefault="00347004">
            <w:pPr>
              <w:rPr>
                <w:b/>
                <w:sz w:val="24"/>
                <w:szCs w:val="24"/>
              </w:rPr>
            </w:pPr>
            <w:r w:rsidRPr="002743C0">
              <w:rPr>
                <w:b/>
                <w:sz w:val="24"/>
                <w:szCs w:val="24"/>
              </w:rPr>
              <w:t>330 ml/</w:t>
            </w:r>
            <w:r w:rsidR="00BF2836">
              <w:rPr>
                <w:b/>
                <w:sz w:val="24"/>
                <w:szCs w:val="24"/>
              </w:rPr>
              <w:t>giờ</w:t>
            </w:r>
          </w:p>
        </w:tc>
        <w:tc>
          <w:tcPr>
            <w:tcW w:w="3117" w:type="dxa"/>
          </w:tcPr>
          <w:p w14:paraId="34A18775" w14:textId="090BF066" w:rsidR="00347004" w:rsidRPr="002743C0" w:rsidRDefault="00347004">
            <w:pPr>
              <w:rPr>
                <w:b/>
                <w:sz w:val="24"/>
                <w:szCs w:val="24"/>
              </w:rPr>
            </w:pPr>
            <w:r w:rsidRPr="002743C0">
              <w:rPr>
                <w:b/>
                <w:sz w:val="24"/>
                <w:szCs w:val="24"/>
              </w:rPr>
              <w:t xml:space="preserve">20 </w:t>
            </w:r>
            <w:r w:rsidR="00BF2836">
              <w:rPr>
                <w:b/>
                <w:sz w:val="24"/>
                <w:szCs w:val="24"/>
              </w:rPr>
              <w:t>phút</w:t>
            </w:r>
          </w:p>
        </w:tc>
      </w:tr>
      <w:tr w:rsidR="00347004" w:rsidRPr="002743C0" w14:paraId="4F3E0685" w14:textId="77777777" w:rsidTr="00347004">
        <w:tc>
          <w:tcPr>
            <w:tcW w:w="3116" w:type="dxa"/>
          </w:tcPr>
          <w:p w14:paraId="40B5629A" w14:textId="77777777" w:rsidR="00347004" w:rsidRPr="002743C0" w:rsidRDefault="00347004">
            <w:pPr>
              <w:rPr>
                <w:b/>
                <w:sz w:val="24"/>
                <w:szCs w:val="24"/>
              </w:rPr>
            </w:pPr>
            <w:r w:rsidRPr="002743C0">
              <w:rPr>
                <w:b/>
                <w:sz w:val="24"/>
                <w:szCs w:val="24"/>
              </w:rPr>
              <w:t>150 ml</w:t>
            </w:r>
          </w:p>
        </w:tc>
        <w:tc>
          <w:tcPr>
            <w:tcW w:w="3117" w:type="dxa"/>
          </w:tcPr>
          <w:p w14:paraId="09948EC2" w14:textId="21DFA6A5" w:rsidR="00347004" w:rsidRPr="002743C0" w:rsidRDefault="00347004">
            <w:pPr>
              <w:rPr>
                <w:b/>
                <w:sz w:val="24"/>
                <w:szCs w:val="24"/>
              </w:rPr>
            </w:pPr>
            <w:r w:rsidRPr="002743C0">
              <w:rPr>
                <w:b/>
                <w:sz w:val="24"/>
                <w:szCs w:val="24"/>
              </w:rPr>
              <w:t>480 ml/</w:t>
            </w:r>
            <w:r w:rsidR="00BF2836">
              <w:rPr>
                <w:b/>
                <w:sz w:val="24"/>
                <w:szCs w:val="24"/>
              </w:rPr>
              <w:t>giờ</w:t>
            </w:r>
          </w:p>
        </w:tc>
        <w:tc>
          <w:tcPr>
            <w:tcW w:w="3117" w:type="dxa"/>
          </w:tcPr>
          <w:p w14:paraId="23354FAB" w14:textId="4F3AA8CD" w:rsidR="00347004" w:rsidRPr="002743C0" w:rsidRDefault="00347004">
            <w:pPr>
              <w:rPr>
                <w:b/>
                <w:sz w:val="24"/>
                <w:szCs w:val="24"/>
              </w:rPr>
            </w:pPr>
            <w:r w:rsidRPr="002743C0">
              <w:rPr>
                <w:b/>
                <w:sz w:val="24"/>
                <w:szCs w:val="24"/>
              </w:rPr>
              <w:t xml:space="preserve">20 </w:t>
            </w:r>
            <w:r w:rsidR="00BF2836">
              <w:rPr>
                <w:b/>
                <w:sz w:val="24"/>
                <w:szCs w:val="24"/>
              </w:rPr>
              <w:t>phút</w:t>
            </w:r>
          </w:p>
        </w:tc>
      </w:tr>
      <w:tr w:rsidR="00347004" w:rsidRPr="002743C0" w14:paraId="379E693D" w14:textId="77777777" w:rsidTr="00347004">
        <w:tc>
          <w:tcPr>
            <w:tcW w:w="3116" w:type="dxa"/>
          </w:tcPr>
          <w:p w14:paraId="198D0D63" w14:textId="77777777" w:rsidR="00347004" w:rsidRPr="002743C0" w:rsidRDefault="00347004">
            <w:pPr>
              <w:rPr>
                <w:b/>
                <w:sz w:val="24"/>
                <w:szCs w:val="24"/>
              </w:rPr>
            </w:pPr>
            <w:r w:rsidRPr="002743C0">
              <w:rPr>
                <w:b/>
                <w:sz w:val="24"/>
                <w:szCs w:val="24"/>
              </w:rPr>
              <w:t>250 ml</w:t>
            </w:r>
          </w:p>
        </w:tc>
        <w:tc>
          <w:tcPr>
            <w:tcW w:w="3117" w:type="dxa"/>
          </w:tcPr>
          <w:p w14:paraId="5347461C" w14:textId="3480185D" w:rsidR="00347004" w:rsidRPr="002743C0" w:rsidRDefault="00347004">
            <w:pPr>
              <w:rPr>
                <w:b/>
                <w:sz w:val="24"/>
                <w:szCs w:val="24"/>
              </w:rPr>
            </w:pPr>
            <w:r w:rsidRPr="002743C0">
              <w:rPr>
                <w:b/>
                <w:sz w:val="24"/>
                <w:szCs w:val="24"/>
              </w:rPr>
              <w:t>520 ml/</w:t>
            </w:r>
            <w:r w:rsidR="00BF2836">
              <w:rPr>
                <w:b/>
                <w:sz w:val="24"/>
                <w:szCs w:val="24"/>
              </w:rPr>
              <w:t>giờ</w:t>
            </w:r>
          </w:p>
        </w:tc>
        <w:tc>
          <w:tcPr>
            <w:tcW w:w="3117" w:type="dxa"/>
          </w:tcPr>
          <w:p w14:paraId="70599462" w14:textId="14115841" w:rsidR="00347004" w:rsidRPr="002743C0" w:rsidRDefault="00347004">
            <w:pPr>
              <w:rPr>
                <w:b/>
                <w:sz w:val="24"/>
                <w:szCs w:val="24"/>
              </w:rPr>
            </w:pPr>
            <w:r w:rsidRPr="002743C0">
              <w:rPr>
                <w:b/>
                <w:sz w:val="24"/>
                <w:szCs w:val="24"/>
              </w:rPr>
              <w:t xml:space="preserve">30 </w:t>
            </w:r>
            <w:r w:rsidR="00BF2836">
              <w:rPr>
                <w:b/>
                <w:sz w:val="24"/>
                <w:szCs w:val="24"/>
              </w:rPr>
              <w:t>phút</w:t>
            </w:r>
          </w:p>
        </w:tc>
      </w:tr>
    </w:tbl>
    <w:p w14:paraId="0860433D" w14:textId="6E4D112C" w:rsidR="0012258B" w:rsidRDefault="002743C0">
      <w:pPr>
        <w:rPr>
          <w:sz w:val="24"/>
          <w:szCs w:val="24"/>
        </w:rPr>
      </w:pPr>
      <w:r w:rsidRPr="002743C0">
        <w:rPr>
          <w:sz w:val="24"/>
          <w:szCs w:val="24"/>
          <w:vertAlign w:val="superscript"/>
        </w:rPr>
        <w:t>a</w:t>
      </w:r>
      <w:r w:rsidRPr="002743C0">
        <w:rPr>
          <w:sz w:val="24"/>
          <w:szCs w:val="24"/>
        </w:rPr>
        <w:t xml:space="preserve"> casirivimab </w:t>
      </w:r>
      <w:r w:rsidR="0012258B" w:rsidRPr="002743C0">
        <w:rPr>
          <w:sz w:val="24"/>
          <w:szCs w:val="24"/>
        </w:rPr>
        <w:t xml:space="preserve">600 mg </w:t>
      </w:r>
      <w:r w:rsidR="0012258B">
        <w:rPr>
          <w:sz w:val="24"/>
          <w:szCs w:val="24"/>
        </w:rPr>
        <w:t>và</w:t>
      </w:r>
      <w:r w:rsidRPr="002743C0">
        <w:rPr>
          <w:sz w:val="24"/>
          <w:szCs w:val="24"/>
        </w:rPr>
        <w:t xml:space="preserve"> imdevimab </w:t>
      </w:r>
      <w:r w:rsidR="0012258B" w:rsidRPr="002743C0">
        <w:rPr>
          <w:sz w:val="24"/>
          <w:szCs w:val="24"/>
        </w:rPr>
        <w:t xml:space="preserve">600 mg </w:t>
      </w:r>
      <w:r w:rsidR="0012258B">
        <w:rPr>
          <w:sz w:val="24"/>
          <w:szCs w:val="24"/>
        </w:rPr>
        <w:t>được thêm vào cùng túi dịch truyền và dùng đồng thời để truyền tĩnh mạch một lần.</w:t>
      </w:r>
    </w:p>
    <w:p w14:paraId="2CABFCC6" w14:textId="007030B4" w:rsidR="00347004" w:rsidRPr="002743C0" w:rsidRDefault="002743C0">
      <w:pPr>
        <w:rPr>
          <w:sz w:val="24"/>
          <w:szCs w:val="24"/>
        </w:rPr>
      </w:pPr>
      <w:r w:rsidRPr="002743C0">
        <w:rPr>
          <w:sz w:val="24"/>
          <w:szCs w:val="24"/>
          <w:vertAlign w:val="superscript"/>
        </w:rPr>
        <w:t>b</w:t>
      </w:r>
      <w:r w:rsidRPr="002743C0">
        <w:rPr>
          <w:sz w:val="24"/>
          <w:szCs w:val="24"/>
        </w:rPr>
        <w:t xml:space="preserve"> </w:t>
      </w:r>
      <w:r w:rsidR="0012258B">
        <w:rPr>
          <w:sz w:val="24"/>
          <w:szCs w:val="24"/>
        </w:rPr>
        <w:t xml:space="preserve">Sau khi truyền xong, </w:t>
      </w:r>
      <w:commentRangeStart w:id="1"/>
      <w:r w:rsidR="00470C5C">
        <w:rPr>
          <w:sz w:val="24"/>
          <w:szCs w:val="24"/>
        </w:rPr>
        <w:t>tráng</w:t>
      </w:r>
      <w:r w:rsidR="0012258B">
        <w:rPr>
          <w:sz w:val="24"/>
          <w:szCs w:val="24"/>
        </w:rPr>
        <w:t xml:space="preserve"> sạch </w:t>
      </w:r>
      <w:commentRangeEnd w:id="1"/>
      <w:r w:rsidR="00311B9E">
        <w:rPr>
          <w:rStyle w:val="CommentReference"/>
        </w:rPr>
        <w:commentReference w:id="1"/>
      </w:r>
      <w:r w:rsidR="0012258B">
        <w:rPr>
          <w:sz w:val="24"/>
          <w:szCs w:val="24"/>
        </w:rPr>
        <w:t xml:space="preserve">bằng dung dịch natri clorid tiêm truyền 0,9%. </w:t>
      </w:r>
    </w:p>
    <w:p w14:paraId="5D0D15D0" w14:textId="64E4161A" w:rsidR="002743C0" w:rsidRPr="00622CD6" w:rsidRDefault="00DF4602">
      <w:pPr>
        <w:rPr>
          <w:sz w:val="24"/>
          <w:szCs w:val="24"/>
          <w:u w:val="single"/>
        </w:rPr>
      </w:pPr>
      <w:r>
        <w:rPr>
          <w:b/>
          <w:sz w:val="24"/>
          <w:szCs w:val="24"/>
          <w:u w:val="single"/>
        </w:rPr>
        <w:t>Cách dùng</w:t>
      </w:r>
      <w:r w:rsidR="002743C0" w:rsidRPr="00622CD6">
        <w:rPr>
          <w:sz w:val="24"/>
          <w:szCs w:val="24"/>
          <w:u w:val="single"/>
        </w:rPr>
        <w:t xml:space="preserve"> </w:t>
      </w:r>
    </w:p>
    <w:p w14:paraId="04063F09" w14:textId="29D031D4" w:rsidR="00DF4602" w:rsidRPr="00DF4602" w:rsidRDefault="00DF4602">
      <w:pPr>
        <w:rPr>
          <w:sz w:val="24"/>
          <w:szCs w:val="24"/>
          <w:lang w:val="vi-VN"/>
        </w:rPr>
      </w:pPr>
      <w:r>
        <w:rPr>
          <w:sz w:val="24"/>
          <w:szCs w:val="24"/>
        </w:rPr>
        <w:t>Dung dịch truyền tĩnh mạch c</w:t>
      </w:r>
      <w:r w:rsidR="002743C0" w:rsidRPr="002743C0">
        <w:rPr>
          <w:sz w:val="24"/>
          <w:szCs w:val="24"/>
        </w:rPr>
        <w:t xml:space="preserve">asirivimab </w:t>
      </w:r>
      <w:r>
        <w:rPr>
          <w:sz w:val="24"/>
          <w:szCs w:val="24"/>
        </w:rPr>
        <w:t>v</w:t>
      </w:r>
      <w:r>
        <w:rPr>
          <w:sz w:val="24"/>
          <w:szCs w:val="24"/>
          <w:lang w:val="vi-VN"/>
        </w:rPr>
        <w:t>ới</w:t>
      </w:r>
      <w:r w:rsidR="002743C0" w:rsidRPr="002743C0">
        <w:rPr>
          <w:sz w:val="24"/>
          <w:szCs w:val="24"/>
        </w:rPr>
        <w:t xml:space="preserve"> imdevimab </w:t>
      </w:r>
      <w:r>
        <w:rPr>
          <w:sz w:val="24"/>
          <w:szCs w:val="24"/>
          <w:lang w:val="vi-VN"/>
        </w:rPr>
        <w:t>phải được sử dụng bởi nhân viên y tế có trình độ chuyên môn bằng kỹ thuật vô trùng.</w:t>
      </w:r>
    </w:p>
    <w:p w14:paraId="690B47A5" w14:textId="2E2CADAE" w:rsidR="002743C0" w:rsidRPr="002743C0" w:rsidRDefault="002743C0">
      <w:pPr>
        <w:rPr>
          <w:sz w:val="24"/>
          <w:szCs w:val="24"/>
        </w:rPr>
      </w:pPr>
      <w:r w:rsidRPr="002743C0">
        <w:rPr>
          <w:sz w:val="24"/>
          <w:szCs w:val="24"/>
        </w:rPr>
        <w:t xml:space="preserve">● </w:t>
      </w:r>
      <w:r w:rsidR="00DF4602">
        <w:rPr>
          <w:sz w:val="24"/>
          <w:szCs w:val="24"/>
          <w:lang w:val="vi-VN"/>
        </w:rPr>
        <w:t>Chuẩn bị các dụng cụ truyền được khuyến cáo</w:t>
      </w:r>
      <w:r w:rsidRPr="002743C0">
        <w:rPr>
          <w:sz w:val="24"/>
          <w:szCs w:val="24"/>
        </w:rPr>
        <w:t xml:space="preserve">: </w:t>
      </w:r>
    </w:p>
    <w:p w14:paraId="70C86765" w14:textId="162461FB" w:rsidR="002743C0" w:rsidRPr="002743C0" w:rsidRDefault="002743C0">
      <w:pPr>
        <w:rPr>
          <w:sz w:val="24"/>
          <w:szCs w:val="24"/>
        </w:rPr>
      </w:pPr>
      <w:r w:rsidRPr="002743C0">
        <w:rPr>
          <w:sz w:val="24"/>
          <w:szCs w:val="24"/>
        </w:rPr>
        <w:t xml:space="preserve">      ○ </w:t>
      </w:r>
      <w:r w:rsidR="00DF4602">
        <w:rPr>
          <w:sz w:val="24"/>
          <w:szCs w:val="24"/>
          <w:lang w:val="vi-VN"/>
        </w:rPr>
        <w:t>Bộ truyền bằng p</w:t>
      </w:r>
      <w:r w:rsidRPr="002743C0">
        <w:rPr>
          <w:sz w:val="24"/>
          <w:szCs w:val="24"/>
        </w:rPr>
        <w:t>olyvinyl chlorid (PVC</w:t>
      </w:r>
      <w:r w:rsidRPr="00470C5C">
        <w:rPr>
          <w:sz w:val="24"/>
          <w:szCs w:val="24"/>
        </w:rPr>
        <w:t>), polyethylen (PE)-lined PVC</w:t>
      </w:r>
      <w:r w:rsidR="00E40D16">
        <w:rPr>
          <w:sz w:val="24"/>
          <w:szCs w:val="24"/>
          <w:lang w:val="vi-VN"/>
        </w:rPr>
        <w:t xml:space="preserve"> hoặc</w:t>
      </w:r>
      <w:r w:rsidRPr="002743C0">
        <w:rPr>
          <w:sz w:val="24"/>
          <w:szCs w:val="24"/>
        </w:rPr>
        <w:t xml:space="preserve"> polyurethane (PU) </w:t>
      </w:r>
    </w:p>
    <w:p w14:paraId="53338174" w14:textId="215365CA" w:rsidR="002743C0" w:rsidRPr="002743C0" w:rsidRDefault="002743C0">
      <w:pPr>
        <w:rPr>
          <w:sz w:val="24"/>
          <w:szCs w:val="24"/>
        </w:rPr>
      </w:pPr>
      <w:r w:rsidRPr="002743C0">
        <w:rPr>
          <w:sz w:val="24"/>
          <w:szCs w:val="24"/>
        </w:rPr>
        <w:t xml:space="preserve">      ○ </w:t>
      </w:r>
      <w:r w:rsidR="002B6AB7">
        <w:rPr>
          <w:sz w:val="24"/>
          <w:szCs w:val="24"/>
          <w:lang w:val="vi-VN"/>
        </w:rPr>
        <w:t xml:space="preserve">Bộ lọc </w:t>
      </w:r>
      <w:r w:rsidR="002B6AB7" w:rsidRPr="002743C0">
        <w:rPr>
          <w:sz w:val="24"/>
          <w:szCs w:val="24"/>
        </w:rPr>
        <w:t xml:space="preserve">polyethersulfone (PES) </w:t>
      </w:r>
      <w:r w:rsidR="002B6AB7">
        <w:rPr>
          <w:sz w:val="24"/>
          <w:szCs w:val="24"/>
          <w:lang w:val="vi-VN"/>
        </w:rPr>
        <w:t>0,2 micron</w:t>
      </w:r>
      <w:r w:rsidR="00470C5C">
        <w:rPr>
          <w:sz w:val="24"/>
          <w:szCs w:val="24"/>
        </w:rPr>
        <w:t xml:space="preserve"> trên dây truyền hoặc màng lọc 0,2 micron bổ sung</w:t>
      </w:r>
      <w:r w:rsidR="002B6AB7">
        <w:rPr>
          <w:sz w:val="24"/>
          <w:szCs w:val="24"/>
          <w:lang w:val="vi-VN"/>
        </w:rPr>
        <w:t xml:space="preserve"> </w:t>
      </w:r>
    </w:p>
    <w:p w14:paraId="79FA3167" w14:textId="3FD91834" w:rsidR="002743C0" w:rsidRPr="002743C0" w:rsidRDefault="002743C0">
      <w:pPr>
        <w:rPr>
          <w:sz w:val="24"/>
          <w:szCs w:val="24"/>
        </w:rPr>
      </w:pPr>
      <w:r w:rsidRPr="002743C0">
        <w:rPr>
          <w:sz w:val="24"/>
          <w:szCs w:val="24"/>
        </w:rPr>
        <w:t xml:space="preserve">● </w:t>
      </w:r>
      <w:r w:rsidR="00743D52">
        <w:rPr>
          <w:sz w:val="24"/>
          <w:szCs w:val="24"/>
          <w:lang w:val="vi-VN"/>
        </w:rPr>
        <w:t>Gắn bộ truyền vào túi truyền tĩnh mạch.</w:t>
      </w:r>
      <w:r w:rsidRPr="002743C0">
        <w:rPr>
          <w:sz w:val="24"/>
          <w:szCs w:val="24"/>
        </w:rPr>
        <w:t xml:space="preserve"> </w:t>
      </w:r>
    </w:p>
    <w:p w14:paraId="0E463CB3" w14:textId="330A5DDB" w:rsidR="002743C0" w:rsidRPr="002743C0" w:rsidRDefault="002743C0">
      <w:pPr>
        <w:rPr>
          <w:sz w:val="24"/>
          <w:szCs w:val="24"/>
        </w:rPr>
      </w:pPr>
      <w:r w:rsidRPr="002743C0">
        <w:rPr>
          <w:sz w:val="24"/>
          <w:szCs w:val="24"/>
        </w:rPr>
        <w:t xml:space="preserve">● </w:t>
      </w:r>
      <w:r w:rsidR="00743D52">
        <w:rPr>
          <w:sz w:val="24"/>
          <w:szCs w:val="24"/>
          <w:lang w:val="vi-VN"/>
        </w:rPr>
        <w:t>Chuẩn bị bộ truyền dịch</w:t>
      </w:r>
      <w:r w:rsidRPr="002743C0">
        <w:rPr>
          <w:sz w:val="24"/>
          <w:szCs w:val="24"/>
        </w:rPr>
        <w:t xml:space="preserve">. </w:t>
      </w:r>
    </w:p>
    <w:p w14:paraId="1CD19C98" w14:textId="233247B2" w:rsidR="00743D52" w:rsidRDefault="002743C0">
      <w:pPr>
        <w:rPr>
          <w:sz w:val="24"/>
          <w:szCs w:val="24"/>
          <w:lang w:val="vi-VN"/>
        </w:rPr>
      </w:pPr>
      <w:r w:rsidRPr="002743C0">
        <w:rPr>
          <w:sz w:val="24"/>
          <w:szCs w:val="24"/>
        </w:rPr>
        <w:t xml:space="preserve">● </w:t>
      </w:r>
      <w:r w:rsidR="00743D52">
        <w:rPr>
          <w:sz w:val="24"/>
          <w:szCs w:val="24"/>
          <w:lang w:val="vi-VN"/>
        </w:rPr>
        <w:t xml:space="preserve">Sử dụng toàn bộ dung dịch truyền trong túi qua bơm hoặc trọng lực qua dây truyền tĩnh mạch có bộ lọc </w:t>
      </w:r>
      <w:r w:rsidR="00743D52" w:rsidRPr="002743C0">
        <w:rPr>
          <w:sz w:val="24"/>
          <w:szCs w:val="24"/>
        </w:rPr>
        <w:t xml:space="preserve">polyethersulfone (PES) </w:t>
      </w:r>
      <w:r w:rsidR="00743D52">
        <w:rPr>
          <w:sz w:val="24"/>
          <w:szCs w:val="24"/>
          <w:lang w:val="vi-VN"/>
        </w:rPr>
        <w:t>0,2 micron vô trùng</w:t>
      </w:r>
      <w:r w:rsidR="000132FE">
        <w:rPr>
          <w:sz w:val="24"/>
          <w:szCs w:val="24"/>
        </w:rPr>
        <w:t xml:space="preserve"> gắn trên dây truyền hoặc được bổ sung</w:t>
      </w:r>
      <w:r w:rsidR="00743D52">
        <w:rPr>
          <w:sz w:val="24"/>
          <w:szCs w:val="24"/>
          <w:lang w:val="vi-VN"/>
        </w:rPr>
        <w:t xml:space="preserve"> (xem Bảng 1). Do túi </w:t>
      </w:r>
      <w:r w:rsidR="00167392">
        <w:rPr>
          <w:sz w:val="24"/>
          <w:szCs w:val="24"/>
          <w:lang w:val="vi-VN"/>
        </w:rPr>
        <w:t xml:space="preserve">truyền </w:t>
      </w:r>
      <w:r w:rsidR="00743D52">
        <w:rPr>
          <w:sz w:val="24"/>
          <w:szCs w:val="24"/>
          <w:lang w:val="vi-VN"/>
        </w:rPr>
        <w:t>có thể chứa nhiều</w:t>
      </w:r>
      <w:r w:rsidR="00167392">
        <w:rPr>
          <w:sz w:val="24"/>
          <w:szCs w:val="24"/>
          <w:lang w:val="vi-VN"/>
        </w:rPr>
        <w:t xml:space="preserve"> nước muối hơn thể tích cho phép</w:t>
      </w:r>
      <w:r w:rsidR="00743D52">
        <w:rPr>
          <w:sz w:val="24"/>
          <w:szCs w:val="24"/>
          <w:lang w:val="vi-VN"/>
        </w:rPr>
        <w:t>, nên</w:t>
      </w:r>
      <w:r w:rsidR="000132FE">
        <w:rPr>
          <w:sz w:val="24"/>
          <w:szCs w:val="24"/>
        </w:rPr>
        <w:t xml:space="preserve"> cần</w:t>
      </w:r>
      <w:r w:rsidR="00743D52">
        <w:rPr>
          <w:sz w:val="24"/>
          <w:szCs w:val="24"/>
          <w:lang w:val="vi-VN"/>
        </w:rPr>
        <w:t xml:space="preserve"> dùng toàn bộ dung dịch truyền trong túi </w:t>
      </w:r>
      <w:r w:rsidR="00167392">
        <w:rPr>
          <w:sz w:val="24"/>
          <w:szCs w:val="24"/>
          <w:lang w:val="vi-VN"/>
        </w:rPr>
        <w:t>để tránh bị thiếu liều.</w:t>
      </w:r>
    </w:p>
    <w:p w14:paraId="4BD69EDC" w14:textId="1C649952" w:rsidR="00292CB2" w:rsidRPr="00292CB2" w:rsidRDefault="002743C0">
      <w:pPr>
        <w:rPr>
          <w:sz w:val="24"/>
          <w:szCs w:val="24"/>
          <w:lang w:val="vi-VN"/>
        </w:rPr>
      </w:pPr>
      <w:r w:rsidRPr="002743C0">
        <w:rPr>
          <w:sz w:val="24"/>
          <w:szCs w:val="24"/>
        </w:rPr>
        <w:t xml:space="preserve">● </w:t>
      </w:r>
      <w:r w:rsidR="00292CB2">
        <w:rPr>
          <w:sz w:val="24"/>
          <w:szCs w:val="24"/>
          <w:lang w:val="vi-VN"/>
        </w:rPr>
        <w:t xml:space="preserve">Không nên dùng đồng thời dung dịch truyền đã được chuẩn bị với bất cứ thuốc nào khác. Hiện chưa xác định khả năng tương </w:t>
      </w:r>
      <w:r w:rsidR="000132FE">
        <w:rPr>
          <w:sz w:val="24"/>
          <w:szCs w:val="24"/>
        </w:rPr>
        <w:t>hợp</w:t>
      </w:r>
      <w:r w:rsidR="00292CB2">
        <w:rPr>
          <w:sz w:val="24"/>
          <w:szCs w:val="24"/>
          <w:lang w:val="vi-VN"/>
        </w:rPr>
        <w:t xml:space="preserve"> của thuốc tiêm </w:t>
      </w:r>
      <w:r w:rsidR="00292CB2" w:rsidRPr="002743C0">
        <w:rPr>
          <w:sz w:val="24"/>
          <w:szCs w:val="24"/>
        </w:rPr>
        <w:t xml:space="preserve">casirivimab </w:t>
      </w:r>
      <w:r w:rsidR="00292CB2">
        <w:rPr>
          <w:sz w:val="24"/>
          <w:szCs w:val="24"/>
          <w:lang w:val="vi-VN"/>
        </w:rPr>
        <w:t>và</w:t>
      </w:r>
      <w:r w:rsidR="00292CB2" w:rsidRPr="002743C0">
        <w:rPr>
          <w:sz w:val="24"/>
          <w:szCs w:val="24"/>
        </w:rPr>
        <w:t xml:space="preserve"> imdevimab</w:t>
      </w:r>
      <w:r w:rsidR="00292CB2">
        <w:rPr>
          <w:sz w:val="24"/>
          <w:szCs w:val="24"/>
          <w:lang w:val="vi-VN"/>
        </w:rPr>
        <w:t xml:space="preserve"> với các dung dịch truyền tĩnh mạch và các thuốc khác ngoài dung dịch natri clorid tiêm truyền 0,9%.</w:t>
      </w:r>
    </w:p>
    <w:p w14:paraId="2C86B6F2" w14:textId="0A8DECD2" w:rsidR="00C421E5" w:rsidRDefault="002743C0">
      <w:pPr>
        <w:rPr>
          <w:sz w:val="24"/>
          <w:szCs w:val="24"/>
          <w:lang w:val="vi-VN"/>
        </w:rPr>
      </w:pPr>
      <w:r w:rsidRPr="002743C0">
        <w:rPr>
          <w:sz w:val="24"/>
          <w:szCs w:val="24"/>
        </w:rPr>
        <w:t xml:space="preserve">● </w:t>
      </w:r>
      <w:r w:rsidR="00C421E5">
        <w:rPr>
          <w:sz w:val="24"/>
          <w:szCs w:val="24"/>
          <w:lang w:val="vi-VN"/>
        </w:rPr>
        <w:t xml:space="preserve">Sau khi truyền xong, </w:t>
      </w:r>
      <w:r w:rsidR="000132FE">
        <w:rPr>
          <w:sz w:val="24"/>
          <w:szCs w:val="24"/>
        </w:rPr>
        <w:t>tráng</w:t>
      </w:r>
      <w:r w:rsidR="00C421E5">
        <w:rPr>
          <w:sz w:val="24"/>
          <w:szCs w:val="24"/>
          <w:lang w:val="vi-VN"/>
        </w:rPr>
        <w:t xml:space="preserve"> </w:t>
      </w:r>
      <w:r w:rsidR="00C421E5" w:rsidRPr="00E1354B">
        <w:rPr>
          <w:dstrike/>
          <w:sz w:val="24"/>
          <w:szCs w:val="24"/>
          <w:lang w:val="vi-VN"/>
        </w:rPr>
        <w:t>sạch</w:t>
      </w:r>
      <w:r w:rsidR="00C421E5">
        <w:rPr>
          <w:sz w:val="24"/>
          <w:szCs w:val="24"/>
          <w:lang w:val="vi-VN"/>
        </w:rPr>
        <w:t xml:space="preserve"> </w:t>
      </w:r>
      <w:r w:rsidR="000132FE">
        <w:rPr>
          <w:sz w:val="24"/>
          <w:szCs w:val="24"/>
        </w:rPr>
        <w:t>dây truyền</w:t>
      </w:r>
      <w:r w:rsidR="00C421E5">
        <w:rPr>
          <w:sz w:val="24"/>
          <w:szCs w:val="24"/>
          <w:lang w:val="vi-VN"/>
        </w:rPr>
        <w:t xml:space="preserve"> bằng natri clorid tiêm truyền 0,9% để đảm bảo cung cấp đủ liều yêu cầu.</w:t>
      </w:r>
    </w:p>
    <w:p w14:paraId="5C109CE0" w14:textId="6BD936C3" w:rsidR="002743C0" w:rsidRPr="002743C0" w:rsidRDefault="002743C0">
      <w:pPr>
        <w:rPr>
          <w:sz w:val="24"/>
          <w:szCs w:val="24"/>
        </w:rPr>
      </w:pPr>
      <w:r w:rsidRPr="002743C0">
        <w:rPr>
          <w:sz w:val="24"/>
          <w:szCs w:val="24"/>
        </w:rPr>
        <w:lastRenderedPageBreak/>
        <w:t xml:space="preserve">● </w:t>
      </w:r>
      <w:r w:rsidR="00C421E5">
        <w:rPr>
          <w:sz w:val="24"/>
          <w:szCs w:val="24"/>
          <w:lang w:val="vi-VN"/>
        </w:rPr>
        <w:t>Bỏ phần thuốc không sử dụng</w:t>
      </w:r>
      <w:r w:rsidRPr="002743C0">
        <w:rPr>
          <w:sz w:val="24"/>
          <w:szCs w:val="24"/>
        </w:rPr>
        <w:t xml:space="preserve">. </w:t>
      </w:r>
    </w:p>
    <w:p w14:paraId="045F1B1D" w14:textId="3DF1D20F" w:rsidR="002743C0" w:rsidRPr="003B1107" w:rsidRDefault="003B1107">
      <w:pPr>
        <w:rPr>
          <w:sz w:val="24"/>
          <w:szCs w:val="24"/>
          <w:u w:val="single"/>
          <w:lang w:val="vi-VN"/>
        </w:rPr>
      </w:pPr>
      <w:r>
        <w:rPr>
          <w:b/>
          <w:sz w:val="24"/>
          <w:szCs w:val="24"/>
          <w:u w:val="single"/>
          <w:lang w:val="vi-VN"/>
        </w:rPr>
        <w:t>Theo dõi và báo cáo các phản ứng phụ</w:t>
      </w:r>
    </w:p>
    <w:p w14:paraId="6F39D7A1" w14:textId="582AA6D7" w:rsidR="003B1107" w:rsidRDefault="002743C0">
      <w:pPr>
        <w:rPr>
          <w:sz w:val="24"/>
          <w:szCs w:val="24"/>
          <w:lang w:val="vi-VN"/>
        </w:rPr>
      </w:pPr>
      <w:r w:rsidRPr="002743C0">
        <w:rPr>
          <w:sz w:val="24"/>
          <w:szCs w:val="24"/>
        </w:rPr>
        <w:t xml:space="preserve">● </w:t>
      </w:r>
      <w:r w:rsidR="003B1107">
        <w:rPr>
          <w:sz w:val="24"/>
          <w:szCs w:val="24"/>
          <w:lang w:val="vi-VN"/>
        </w:rPr>
        <w:t>Theo dõi bệnh nhân</w:t>
      </w:r>
      <w:r w:rsidR="00C03948">
        <w:rPr>
          <w:sz w:val="24"/>
          <w:szCs w:val="24"/>
          <w:lang w:val="vi-VN"/>
        </w:rPr>
        <w:t xml:space="preserve"> về các tác dụng phụ trong</w:t>
      </w:r>
      <w:r w:rsidR="004A2BCF">
        <w:rPr>
          <w:sz w:val="24"/>
          <w:szCs w:val="24"/>
        </w:rPr>
        <w:t xml:space="preserve"> lúc</w:t>
      </w:r>
      <w:r w:rsidR="00C03948">
        <w:rPr>
          <w:sz w:val="24"/>
          <w:szCs w:val="24"/>
          <w:lang w:val="vi-VN"/>
        </w:rPr>
        <w:t xml:space="preserve"> </w:t>
      </w:r>
      <w:r w:rsidR="004A2BCF">
        <w:rPr>
          <w:sz w:val="24"/>
          <w:szCs w:val="24"/>
        </w:rPr>
        <w:t xml:space="preserve">truyền </w:t>
      </w:r>
      <w:r w:rsidR="00C03948">
        <w:rPr>
          <w:sz w:val="24"/>
          <w:szCs w:val="24"/>
          <w:lang w:val="vi-VN"/>
        </w:rPr>
        <w:t xml:space="preserve">và ít nhất 1 giờ sau khi truyền thuốc. Tốc độ truyền có thể bị chậm lại hoặc gián đoạn trong trường hợp bệnh nhân có bất cứ dấu hiệu nào của biến cố liên quan đến tiêm truyền hoặc các biến cố bất lợi khác. </w:t>
      </w:r>
      <w:r w:rsidR="00DE4120">
        <w:rPr>
          <w:sz w:val="24"/>
          <w:szCs w:val="24"/>
          <w:lang w:val="vi-VN"/>
        </w:rPr>
        <w:t>Nếu các dấu hiệu hoặc triệu chứng của phản ứng quá mẫn hoặc phản vệ có ý nghĩa lâm sàng xảy ra, ngừng dùng thuốc ngay lập tức và bắt đầu dùng các thuốc thích hợp và/hoặc chăm sóc hỗ trợ.</w:t>
      </w:r>
    </w:p>
    <w:p w14:paraId="1C31889D" w14:textId="77777777" w:rsidR="00DE4120" w:rsidRDefault="002743C0">
      <w:pPr>
        <w:rPr>
          <w:sz w:val="24"/>
          <w:szCs w:val="24"/>
          <w:lang w:val="vi-VN"/>
        </w:rPr>
      </w:pPr>
      <w:commentRangeStart w:id="2"/>
      <w:r w:rsidRPr="002743C0">
        <w:rPr>
          <w:sz w:val="24"/>
          <w:szCs w:val="24"/>
        </w:rPr>
        <w:t xml:space="preserve">● </w:t>
      </w:r>
      <w:r w:rsidR="00DE4120">
        <w:rPr>
          <w:sz w:val="24"/>
          <w:szCs w:val="24"/>
          <w:lang w:val="vi-VN"/>
        </w:rPr>
        <w:t xml:space="preserve">Báo cáo phản ứng phụ đến </w:t>
      </w:r>
      <w:r>
        <w:rPr>
          <w:sz w:val="24"/>
          <w:szCs w:val="24"/>
        </w:rPr>
        <w:t xml:space="preserve">Roche </w:t>
      </w:r>
      <w:r w:rsidR="00DE4120">
        <w:rPr>
          <w:sz w:val="24"/>
          <w:szCs w:val="24"/>
          <w:lang w:val="vi-VN"/>
        </w:rPr>
        <w:t>thông qua</w:t>
      </w:r>
      <w:r>
        <w:rPr>
          <w:sz w:val="24"/>
          <w:szCs w:val="24"/>
        </w:rPr>
        <w:t xml:space="preserve"> website </w:t>
      </w:r>
      <w:r w:rsidR="00DE4120">
        <w:rPr>
          <w:sz w:val="24"/>
          <w:szCs w:val="24"/>
          <w:lang w:val="vi-VN"/>
        </w:rPr>
        <w:t>của hãng</w:t>
      </w:r>
    </w:p>
    <w:p w14:paraId="43F7E45F" w14:textId="5FECD844" w:rsidR="002743C0" w:rsidRDefault="002743C0">
      <w:pPr>
        <w:rPr>
          <w:sz w:val="24"/>
          <w:szCs w:val="24"/>
        </w:rPr>
      </w:pPr>
      <w:r w:rsidRPr="002743C0">
        <w:rPr>
          <w:sz w:val="24"/>
          <w:szCs w:val="24"/>
        </w:rPr>
        <w:t>www.roche.com/produc</w:t>
      </w:r>
      <w:r>
        <w:rPr>
          <w:sz w:val="24"/>
          <w:szCs w:val="24"/>
        </w:rPr>
        <w:t>ts/local_safety_reporting.htm</w:t>
      </w:r>
      <w:commentRangeEnd w:id="2"/>
      <w:r w:rsidR="00311B9E">
        <w:rPr>
          <w:rStyle w:val="CommentReference"/>
        </w:rPr>
        <w:commentReference w:id="2"/>
      </w:r>
    </w:p>
    <w:p w14:paraId="1800F239" w14:textId="286EA72B" w:rsidR="002743C0" w:rsidRPr="00622CD6" w:rsidRDefault="00741B1C">
      <w:pPr>
        <w:rPr>
          <w:sz w:val="24"/>
          <w:szCs w:val="24"/>
          <w:u w:val="single"/>
        </w:rPr>
      </w:pPr>
      <w:r>
        <w:rPr>
          <w:b/>
          <w:sz w:val="24"/>
          <w:szCs w:val="24"/>
          <w:u w:val="single"/>
          <w:lang w:val="vi-VN"/>
        </w:rPr>
        <w:t>Bảo quản</w:t>
      </w:r>
      <w:r w:rsidR="002743C0" w:rsidRPr="00622CD6">
        <w:rPr>
          <w:sz w:val="24"/>
          <w:szCs w:val="24"/>
          <w:u w:val="single"/>
        </w:rPr>
        <w:t xml:space="preserve"> </w:t>
      </w:r>
    </w:p>
    <w:p w14:paraId="775922C9" w14:textId="431DB267" w:rsidR="002743C0" w:rsidRPr="002743C0" w:rsidRDefault="002743C0">
      <w:pPr>
        <w:rPr>
          <w:sz w:val="24"/>
          <w:szCs w:val="24"/>
        </w:rPr>
      </w:pPr>
      <w:r w:rsidRPr="002743C0">
        <w:rPr>
          <w:sz w:val="24"/>
          <w:szCs w:val="24"/>
        </w:rPr>
        <w:t xml:space="preserve">● </w:t>
      </w:r>
      <w:r w:rsidR="00741B1C">
        <w:rPr>
          <w:b/>
          <w:sz w:val="24"/>
          <w:szCs w:val="24"/>
          <w:lang w:val="vi-VN"/>
        </w:rPr>
        <w:t>Trước khi sử dụng</w:t>
      </w:r>
      <w:r w:rsidRPr="002743C0">
        <w:rPr>
          <w:sz w:val="24"/>
          <w:szCs w:val="24"/>
        </w:rPr>
        <w:t xml:space="preserve">, </w:t>
      </w:r>
      <w:r w:rsidR="00741B1C">
        <w:rPr>
          <w:sz w:val="24"/>
          <w:szCs w:val="24"/>
          <w:lang w:val="vi-VN"/>
        </w:rPr>
        <w:t xml:space="preserve">bảo quản lọ </w:t>
      </w:r>
      <w:r w:rsidRPr="002743C0">
        <w:rPr>
          <w:sz w:val="24"/>
          <w:szCs w:val="24"/>
        </w:rPr>
        <w:t xml:space="preserve">casirivimab </w:t>
      </w:r>
      <w:r w:rsidR="00741B1C">
        <w:rPr>
          <w:sz w:val="24"/>
          <w:szCs w:val="24"/>
          <w:lang w:val="vi-VN"/>
        </w:rPr>
        <w:t>và</w:t>
      </w:r>
      <w:r w:rsidRPr="002743C0">
        <w:rPr>
          <w:sz w:val="24"/>
          <w:szCs w:val="24"/>
        </w:rPr>
        <w:t xml:space="preserve"> imdevimab </w:t>
      </w:r>
      <w:r w:rsidR="00741B1C">
        <w:rPr>
          <w:sz w:val="24"/>
          <w:szCs w:val="24"/>
          <w:lang w:val="vi-VN"/>
        </w:rPr>
        <w:t>trong tủ lạnh ở nhiệt độ từ</w:t>
      </w:r>
      <w:r w:rsidRPr="002743C0">
        <w:rPr>
          <w:sz w:val="24"/>
          <w:szCs w:val="24"/>
        </w:rPr>
        <w:t xml:space="preserve"> 2°C </w:t>
      </w:r>
      <w:r w:rsidR="00741B1C">
        <w:rPr>
          <w:sz w:val="24"/>
          <w:szCs w:val="24"/>
          <w:lang w:val="vi-VN"/>
        </w:rPr>
        <w:t>đến</w:t>
      </w:r>
      <w:r w:rsidRPr="002743C0">
        <w:rPr>
          <w:sz w:val="24"/>
          <w:szCs w:val="24"/>
        </w:rPr>
        <w:t xml:space="preserve"> 8°C (36°F </w:t>
      </w:r>
      <w:r w:rsidR="00741B1C">
        <w:rPr>
          <w:sz w:val="24"/>
          <w:szCs w:val="24"/>
          <w:lang w:val="vi-VN"/>
        </w:rPr>
        <w:t>đến</w:t>
      </w:r>
      <w:r w:rsidRPr="002743C0">
        <w:rPr>
          <w:sz w:val="24"/>
          <w:szCs w:val="24"/>
        </w:rPr>
        <w:t xml:space="preserve"> 46°F) </w:t>
      </w:r>
      <w:r w:rsidR="00741B1C">
        <w:rPr>
          <w:sz w:val="24"/>
          <w:szCs w:val="24"/>
          <w:lang w:val="vi-VN"/>
        </w:rPr>
        <w:t>cho đến khi dùng</w:t>
      </w:r>
      <w:r w:rsidRPr="002743C0">
        <w:rPr>
          <w:sz w:val="24"/>
          <w:szCs w:val="24"/>
        </w:rPr>
        <w:t xml:space="preserve">. </w:t>
      </w:r>
      <w:r w:rsidR="00741B1C">
        <w:rPr>
          <w:sz w:val="24"/>
          <w:szCs w:val="24"/>
          <w:lang w:val="vi-VN"/>
        </w:rPr>
        <w:t>Không sử dụng thuốc sau ngày hết hạn, được ghi trên lọ/vỏ hộp carton sau chữ</w:t>
      </w:r>
      <w:r w:rsidRPr="002743C0">
        <w:rPr>
          <w:sz w:val="24"/>
          <w:szCs w:val="24"/>
        </w:rPr>
        <w:t xml:space="preserve"> EXP. </w:t>
      </w:r>
    </w:p>
    <w:p w14:paraId="0102F5EC" w14:textId="2231EB7F" w:rsidR="00741B1C" w:rsidRDefault="002743C0">
      <w:pPr>
        <w:rPr>
          <w:sz w:val="24"/>
          <w:szCs w:val="24"/>
          <w:lang w:val="vi-VN"/>
        </w:rPr>
      </w:pPr>
      <w:r w:rsidRPr="002743C0">
        <w:rPr>
          <w:sz w:val="24"/>
          <w:szCs w:val="24"/>
        </w:rPr>
        <w:t xml:space="preserve">● Casirivimab </w:t>
      </w:r>
      <w:r w:rsidR="00741B1C">
        <w:rPr>
          <w:sz w:val="24"/>
          <w:szCs w:val="24"/>
          <w:lang w:val="vi-VN"/>
        </w:rPr>
        <w:t>và</w:t>
      </w:r>
      <w:r w:rsidRPr="002743C0">
        <w:rPr>
          <w:sz w:val="24"/>
          <w:szCs w:val="24"/>
        </w:rPr>
        <w:t xml:space="preserve"> imdevimab </w:t>
      </w:r>
      <w:commentRangeStart w:id="3"/>
      <w:r w:rsidR="00741B1C">
        <w:rPr>
          <w:sz w:val="24"/>
          <w:szCs w:val="24"/>
          <w:lang w:val="vi-VN"/>
        </w:rPr>
        <w:t xml:space="preserve">đậm đặc </w:t>
      </w:r>
      <w:commentRangeEnd w:id="3"/>
      <w:r w:rsidR="00311B9E">
        <w:rPr>
          <w:rStyle w:val="CommentReference"/>
        </w:rPr>
        <w:commentReference w:id="3"/>
      </w:r>
      <w:r w:rsidR="00741B1C">
        <w:rPr>
          <w:sz w:val="24"/>
          <w:szCs w:val="24"/>
          <w:lang w:val="vi-VN"/>
        </w:rPr>
        <w:t xml:space="preserve">là dung dịch trong suốt đến hơi trắng đục và không màu đến màu vàng nhạt. </w:t>
      </w:r>
    </w:p>
    <w:p w14:paraId="3FC304CC" w14:textId="774F7C7D" w:rsidR="002743C0" w:rsidRPr="002743C0" w:rsidRDefault="002743C0">
      <w:pPr>
        <w:rPr>
          <w:sz w:val="24"/>
          <w:szCs w:val="24"/>
        </w:rPr>
      </w:pPr>
      <w:r w:rsidRPr="002743C0">
        <w:rPr>
          <w:sz w:val="24"/>
          <w:szCs w:val="24"/>
        </w:rPr>
        <w:t xml:space="preserve">● </w:t>
      </w:r>
      <w:r w:rsidR="004A2BCF" w:rsidRPr="00E1354B">
        <w:rPr>
          <w:b/>
          <w:sz w:val="24"/>
          <w:szCs w:val="24"/>
        </w:rPr>
        <w:t>Trước</w:t>
      </w:r>
      <w:r w:rsidR="00741B1C">
        <w:rPr>
          <w:b/>
          <w:sz w:val="24"/>
          <w:szCs w:val="24"/>
          <w:lang w:val="vi-VN"/>
        </w:rPr>
        <w:t>khi pha loãng</w:t>
      </w:r>
      <w:r w:rsidRPr="00622CD6">
        <w:rPr>
          <w:b/>
          <w:sz w:val="24"/>
          <w:szCs w:val="24"/>
        </w:rPr>
        <w:t>,</w:t>
      </w:r>
      <w:r w:rsidRPr="002743C0">
        <w:rPr>
          <w:sz w:val="24"/>
          <w:szCs w:val="24"/>
        </w:rPr>
        <w:t xml:space="preserve"> </w:t>
      </w:r>
      <w:r w:rsidR="00741B1C">
        <w:rPr>
          <w:sz w:val="24"/>
          <w:szCs w:val="24"/>
          <w:lang w:val="vi-VN"/>
        </w:rPr>
        <w:t>để</w:t>
      </w:r>
      <w:r w:rsidRPr="002743C0">
        <w:rPr>
          <w:sz w:val="24"/>
          <w:szCs w:val="24"/>
        </w:rPr>
        <w:t xml:space="preserve"> casirivimab </w:t>
      </w:r>
      <w:r w:rsidR="00741B1C">
        <w:rPr>
          <w:sz w:val="24"/>
          <w:szCs w:val="24"/>
          <w:lang w:val="vi-VN"/>
        </w:rPr>
        <w:t>và</w:t>
      </w:r>
      <w:r w:rsidRPr="002743C0">
        <w:rPr>
          <w:sz w:val="24"/>
          <w:szCs w:val="24"/>
        </w:rPr>
        <w:t xml:space="preserve"> imdevimab </w:t>
      </w:r>
      <w:r w:rsidR="00741B1C">
        <w:rPr>
          <w:sz w:val="24"/>
          <w:szCs w:val="24"/>
          <w:lang w:val="vi-VN"/>
        </w:rPr>
        <w:t>về nhiệt độ phòng</w:t>
      </w:r>
      <w:r w:rsidRPr="002743C0">
        <w:rPr>
          <w:sz w:val="24"/>
          <w:szCs w:val="24"/>
        </w:rPr>
        <w:t xml:space="preserve"> (</w:t>
      </w:r>
      <w:r w:rsidR="00741B1C">
        <w:rPr>
          <w:sz w:val="24"/>
          <w:szCs w:val="24"/>
          <w:lang w:val="vi-VN"/>
        </w:rPr>
        <w:t>đến</w:t>
      </w:r>
      <w:r w:rsidRPr="002743C0">
        <w:rPr>
          <w:sz w:val="24"/>
          <w:szCs w:val="24"/>
        </w:rPr>
        <w:t xml:space="preserve"> 25°C/77°F). </w:t>
      </w:r>
    </w:p>
    <w:p w14:paraId="7B69A6A0" w14:textId="0BE4AE72" w:rsidR="007E45FE" w:rsidRPr="00AA61FF" w:rsidRDefault="002743C0">
      <w:pPr>
        <w:rPr>
          <w:sz w:val="24"/>
          <w:szCs w:val="24"/>
          <w:lang w:val="vi-VN"/>
        </w:rPr>
      </w:pPr>
      <w:r w:rsidRPr="002743C0">
        <w:rPr>
          <w:sz w:val="24"/>
          <w:szCs w:val="24"/>
        </w:rPr>
        <w:t xml:space="preserve">● </w:t>
      </w:r>
      <w:r w:rsidR="007E45FE">
        <w:rPr>
          <w:b/>
          <w:sz w:val="24"/>
          <w:szCs w:val="24"/>
          <w:lang w:val="vi-VN"/>
        </w:rPr>
        <w:t>Sau khi chọc thủng lọ 20mL ban đầu,</w:t>
      </w:r>
      <w:r w:rsidRPr="002743C0">
        <w:rPr>
          <w:sz w:val="24"/>
          <w:szCs w:val="24"/>
        </w:rPr>
        <w:t xml:space="preserve"> </w:t>
      </w:r>
      <w:r w:rsidR="007E45FE">
        <w:rPr>
          <w:sz w:val="24"/>
          <w:szCs w:val="24"/>
          <w:lang w:val="vi-VN"/>
        </w:rPr>
        <w:t xml:space="preserve">nếu không sử dụng ngay, thuốc trong lọ có thể được bảo quản trong 16 giờ ở nhiệt độ phòng đến </w:t>
      </w:r>
      <w:r w:rsidR="007E45FE" w:rsidRPr="002743C0">
        <w:rPr>
          <w:sz w:val="24"/>
          <w:szCs w:val="24"/>
        </w:rPr>
        <w:t>25°C (77°F)</w:t>
      </w:r>
      <w:r w:rsidR="007E45FE">
        <w:rPr>
          <w:sz w:val="24"/>
          <w:szCs w:val="24"/>
          <w:lang w:val="vi-VN"/>
        </w:rPr>
        <w:t xml:space="preserve"> hoặc trong 48 giờ trong tủ lạnh ở nhiệt độ từ </w:t>
      </w:r>
      <w:r w:rsidR="007E45FE" w:rsidRPr="002743C0">
        <w:rPr>
          <w:sz w:val="24"/>
          <w:szCs w:val="24"/>
        </w:rPr>
        <w:t xml:space="preserve">2°C </w:t>
      </w:r>
      <w:r w:rsidR="007E45FE">
        <w:rPr>
          <w:sz w:val="24"/>
          <w:szCs w:val="24"/>
          <w:lang w:val="vi-VN"/>
        </w:rPr>
        <w:t>đến</w:t>
      </w:r>
      <w:r w:rsidR="007E45FE" w:rsidRPr="002743C0">
        <w:rPr>
          <w:sz w:val="24"/>
          <w:szCs w:val="24"/>
        </w:rPr>
        <w:t xml:space="preserve"> 8°C (36°F </w:t>
      </w:r>
      <w:r w:rsidR="007E45FE">
        <w:rPr>
          <w:sz w:val="24"/>
          <w:szCs w:val="24"/>
          <w:lang w:val="vi-VN"/>
        </w:rPr>
        <w:t>đến</w:t>
      </w:r>
      <w:r w:rsidR="007E45FE" w:rsidRPr="002743C0">
        <w:rPr>
          <w:sz w:val="24"/>
          <w:szCs w:val="24"/>
        </w:rPr>
        <w:t xml:space="preserve"> 46°F).</w:t>
      </w:r>
      <w:r w:rsidR="00AA61FF">
        <w:rPr>
          <w:sz w:val="24"/>
          <w:szCs w:val="24"/>
          <w:lang w:val="vi-VN"/>
        </w:rPr>
        <w:t xml:space="preserve"> Thời gian và điều kiện bảo quản trong quá trình sử dụng khác </w:t>
      </w:r>
      <w:commentRangeStart w:id="4"/>
      <w:r w:rsidR="00AA61FF">
        <w:rPr>
          <w:sz w:val="24"/>
          <w:szCs w:val="24"/>
          <w:lang w:val="vi-VN"/>
        </w:rPr>
        <w:t>do người dùng chịu trách nhiệm</w:t>
      </w:r>
      <w:commentRangeEnd w:id="4"/>
      <w:r w:rsidR="009C18BC">
        <w:rPr>
          <w:rStyle w:val="CommentReference"/>
        </w:rPr>
        <w:commentReference w:id="4"/>
      </w:r>
      <w:r w:rsidR="00AA61FF">
        <w:rPr>
          <w:sz w:val="24"/>
          <w:szCs w:val="24"/>
          <w:lang w:val="vi-VN"/>
        </w:rPr>
        <w:t>.</w:t>
      </w:r>
    </w:p>
    <w:p w14:paraId="73F94748" w14:textId="14FA520E" w:rsidR="002743C0" w:rsidRPr="002743C0" w:rsidRDefault="002743C0">
      <w:pPr>
        <w:rPr>
          <w:sz w:val="24"/>
          <w:szCs w:val="24"/>
        </w:rPr>
      </w:pPr>
      <w:r w:rsidRPr="002743C0">
        <w:rPr>
          <w:sz w:val="24"/>
          <w:szCs w:val="24"/>
        </w:rPr>
        <w:t xml:space="preserve">● </w:t>
      </w:r>
      <w:r w:rsidR="00AA61FF">
        <w:rPr>
          <w:b/>
          <w:sz w:val="24"/>
          <w:szCs w:val="24"/>
          <w:lang w:val="vi-VN"/>
        </w:rPr>
        <w:t>Sau khi chọc thủng lọ 6mL ban đầu</w:t>
      </w:r>
      <w:r w:rsidRPr="002743C0">
        <w:rPr>
          <w:sz w:val="24"/>
          <w:szCs w:val="24"/>
        </w:rPr>
        <w:t xml:space="preserve">, </w:t>
      </w:r>
      <w:r w:rsidR="003077DF">
        <w:rPr>
          <w:sz w:val="24"/>
          <w:szCs w:val="24"/>
          <w:lang w:val="vi-VN"/>
        </w:rPr>
        <w:t xml:space="preserve">thuốc nên được pha loãng và truyền ngay. </w:t>
      </w:r>
    </w:p>
    <w:p w14:paraId="27C42DC2" w14:textId="314D449B" w:rsidR="003077DF" w:rsidRPr="00E465CD" w:rsidRDefault="002743C0">
      <w:pPr>
        <w:rPr>
          <w:sz w:val="24"/>
          <w:szCs w:val="24"/>
          <w:lang w:val="vi-VN"/>
        </w:rPr>
      </w:pPr>
      <w:r w:rsidRPr="002743C0">
        <w:rPr>
          <w:sz w:val="24"/>
          <w:szCs w:val="24"/>
        </w:rPr>
        <w:t xml:space="preserve">● </w:t>
      </w:r>
      <w:r w:rsidR="003077DF">
        <w:rPr>
          <w:b/>
          <w:sz w:val="24"/>
          <w:szCs w:val="24"/>
          <w:lang w:val="vi-VN"/>
        </w:rPr>
        <w:t>Khi đã pha loãng</w:t>
      </w:r>
      <w:r w:rsidRPr="002743C0">
        <w:rPr>
          <w:sz w:val="24"/>
          <w:szCs w:val="24"/>
        </w:rPr>
        <w:t xml:space="preserve">, casirivimab </w:t>
      </w:r>
      <w:r w:rsidR="003077DF">
        <w:rPr>
          <w:sz w:val="24"/>
          <w:szCs w:val="24"/>
          <w:lang w:val="vi-VN"/>
        </w:rPr>
        <w:t>và</w:t>
      </w:r>
      <w:r w:rsidRPr="002743C0">
        <w:rPr>
          <w:sz w:val="24"/>
          <w:szCs w:val="24"/>
        </w:rPr>
        <w:t xml:space="preserve"> imdevimab </w:t>
      </w:r>
      <w:r w:rsidR="003077DF">
        <w:rPr>
          <w:sz w:val="24"/>
          <w:szCs w:val="24"/>
          <w:lang w:val="vi-VN"/>
        </w:rPr>
        <w:t xml:space="preserve">nên được dùng ngay. Nếu cần thiết, túi dịch truyền có thể được bảo quản trong vòng 4 giờ ở nhiệt độ phòng (đến </w:t>
      </w:r>
      <w:r w:rsidR="003077DF" w:rsidRPr="002743C0">
        <w:rPr>
          <w:sz w:val="24"/>
          <w:szCs w:val="24"/>
        </w:rPr>
        <w:t>25°C),</w:t>
      </w:r>
      <w:r w:rsidR="003077DF">
        <w:rPr>
          <w:sz w:val="24"/>
          <w:szCs w:val="24"/>
          <w:lang w:val="vi-VN"/>
        </w:rPr>
        <w:t xml:space="preserve"> hoặc đến 36 giờ trong tủ lạnh </w:t>
      </w:r>
      <w:r w:rsidR="003077DF" w:rsidRPr="002743C0">
        <w:rPr>
          <w:sz w:val="24"/>
          <w:szCs w:val="24"/>
        </w:rPr>
        <w:t xml:space="preserve">(2°C </w:t>
      </w:r>
      <w:r w:rsidR="003077DF">
        <w:rPr>
          <w:sz w:val="24"/>
          <w:szCs w:val="24"/>
          <w:lang w:val="vi-VN"/>
        </w:rPr>
        <w:t>đến</w:t>
      </w:r>
      <w:r w:rsidR="003077DF" w:rsidRPr="002743C0">
        <w:rPr>
          <w:sz w:val="24"/>
          <w:szCs w:val="24"/>
        </w:rPr>
        <w:t xml:space="preserve"> 8°C).</w:t>
      </w:r>
      <w:r w:rsidR="00E465CD">
        <w:rPr>
          <w:sz w:val="24"/>
          <w:szCs w:val="24"/>
          <w:lang w:val="vi-VN"/>
        </w:rPr>
        <w:t xml:space="preserve"> Về mặt vi sinh, dung dịch truyền đã pha nên được sử dụng ngay. Trong trường hợp không sử dụng ngay, thời gian và điều kiện bảo quản trước khi dùng thuộc trách nhiệm của người sử dụng và thông thường không nên quá 24 giờ ở </w:t>
      </w:r>
      <w:r w:rsidR="00E465CD" w:rsidRPr="002743C0">
        <w:rPr>
          <w:sz w:val="24"/>
          <w:szCs w:val="24"/>
        </w:rPr>
        <w:t xml:space="preserve">2 °C </w:t>
      </w:r>
      <w:r w:rsidR="00E465CD">
        <w:rPr>
          <w:sz w:val="24"/>
          <w:szCs w:val="24"/>
          <w:lang w:val="vi-VN"/>
        </w:rPr>
        <w:t>đến</w:t>
      </w:r>
      <w:r w:rsidR="00E465CD" w:rsidRPr="002743C0">
        <w:rPr>
          <w:sz w:val="24"/>
          <w:szCs w:val="24"/>
        </w:rPr>
        <w:t xml:space="preserve"> 8 °C (36°F </w:t>
      </w:r>
      <w:r w:rsidR="00E465CD">
        <w:rPr>
          <w:sz w:val="24"/>
          <w:szCs w:val="24"/>
          <w:lang w:val="vi-VN"/>
        </w:rPr>
        <w:t>đến</w:t>
      </w:r>
      <w:r w:rsidR="00E465CD" w:rsidRPr="002743C0">
        <w:rPr>
          <w:sz w:val="24"/>
          <w:szCs w:val="24"/>
        </w:rPr>
        <w:t xml:space="preserve"> 46°F)</w:t>
      </w:r>
      <w:r w:rsidR="00E465CD">
        <w:rPr>
          <w:sz w:val="24"/>
          <w:szCs w:val="24"/>
          <w:lang w:val="vi-VN"/>
        </w:rPr>
        <w:t xml:space="preserve">, trừ khi quá trình pha loãng được thực hiện trong điều kiện vô trùng được kiểm soát và </w:t>
      </w:r>
      <w:commentRangeStart w:id="5"/>
      <w:r w:rsidR="00E465CD">
        <w:rPr>
          <w:sz w:val="24"/>
          <w:szCs w:val="24"/>
          <w:lang w:val="vi-VN"/>
        </w:rPr>
        <w:t>xác nhận</w:t>
      </w:r>
      <w:commentRangeEnd w:id="5"/>
      <w:r w:rsidR="009C18BC">
        <w:rPr>
          <w:rStyle w:val="CommentReference"/>
        </w:rPr>
        <w:commentReference w:id="5"/>
      </w:r>
      <w:r w:rsidR="00E465CD">
        <w:rPr>
          <w:sz w:val="24"/>
          <w:szCs w:val="24"/>
          <w:lang w:val="vi-VN"/>
        </w:rPr>
        <w:t xml:space="preserve">. </w:t>
      </w:r>
    </w:p>
    <w:sectPr w:rsidR="003077DF" w:rsidRPr="00E465CD" w:rsidSect="00622CD6">
      <w:headerReference w:type="even" r:id="rId9"/>
      <w:headerReference w:type="default" r:id="rId10"/>
      <w:footerReference w:type="even" r:id="rId11"/>
      <w:footerReference w:type="default" r:id="rId12"/>
      <w:headerReference w:type="first" r:id="rId13"/>
      <w:footerReference w:type="first" r:id="rId14"/>
      <w:pgSz w:w="12240" w:h="15840"/>
      <w:pgMar w:top="1235"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Le Thanh, Thuy {MWJG~Ha Noi}" w:date="2021-08-03T16:15:00Z" w:initials="LTT{N">
    <w:p w14:paraId="45ED85C6" w14:textId="05E8E848" w:rsidR="00311B9E" w:rsidRDefault="00311B9E">
      <w:pPr>
        <w:pStyle w:val="CommentText"/>
      </w:pPr>
      <w:r>
        <w:rPr>
          <w:rStyle w:val="CommentReference"/>
        </w:rPr>
        <w:annotationRef/>
      </w:r>
      <w:r>
        <w:t>tráng</w:t>
      </w:r>
    </w:p>
  </w:comment>
  <w:comment w:id="2" w:author="Le Thanh, Thuy {MWJG~Ha Noi}" w:date="2021-08-03T16:18:00Z" w:initials="LTT{N">
    <w:p w14:paraId="5323B692" w14:textId="431E925B" w:rsidR="00311B9E" w:rsidRDefault="00311B9E">
      <w:pPr>
        <w:pStyle w:val="CommentText"/>
      </w:pPr>
      <w:r>
        <w:rPr>
          <w:rStyle w:val="CommentReference"/>
        </w:rPr>
        <w:annotationRef/>
      </w:r>
      <w:r>
        <w:t>check lại phần này</w:t>
      </w:r>
    </w:p>
  </w:comment>
  <w:comment w:id="3" w:author="Le Thanh, Thuy {MWJG~Ha Noi}" w:date="2021-08-03T16:21:00Z" w:initials="LTT{N">
    <w:p w14:paraId="77C1D088" w14:textId="2E9A7443" w:rsidR="00311B9E" w:rsidRDefault="00311B9E">
      <w:pPr>
        <w:pStyle w:val="CommentText"/>
      </w:pPr>
      <w:r>
        <w:rPr>
          <w:rStyle w:val="CommentReference"/>
        </w:rPr>
        <w:annotationRef/>
      </w:r>
      <w:r>
        <w:t>cô đặc</w:t>
      </w:r>
    </w:p>
  </w:comment>
  <w:comment w:id="4" w:author="Le Thanh, Thuy {MWJG~Ha Noi}" w:date="2021-08-03T16:28:00Z" w:initials="LTT{N">
    <w:p w14:paraId="7A20A792" w14:textId="2CA7F924" w:rsidR="009C18BC" w:rsidRDefault="009C18BC">
      <w:pPr>
        <w:pStyle w:val="CommentText"/>
      </w:pPr>
      <w:r>
        <w:rPr>
          <w:rStyle w:val="CommentReference"/>
        </w:rPr>
        <w:annotationRef/>
      </w:r>
      <w:r>
        <w:t>thuộc trách nhiệm của người sử dụng</w:t>
      </w:r>
    </w:p>
  </w:comment>
  <w:comment w:id="5" w:author="Le Thanh, Thuy {MWJG~Ha Noi}" w:date="2021-08-03T16:30:00Z" w:initials="LTT{N">
    <w:p w14:paraId="430DB078" w14:textId="61B60125" w:rsidR="009C18BC" w:rsidRDefault="009C18BC">
      <w:pPr>
        <w:pStyle w:val="CommentText"/>
      </w:pPr>
      <w:r>
        <w:rPr>
          <w:rStyle w:val="CommentReference"/>
        </w:rPr>
        <w:annotationRef/>
      </w:r>
      <w:r>
        <w:t>hợp lệ</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5ED85C6" w15:done="0"/>
  <w15:commentEx w15:paraId="5323B692" w15:done="0"/>
  <w15:commentEx w15:paraId="77C1D088" w15:done="0"/>
  <w15:commentEx w15:paraId="7A20A792" w15:done="0"/>
  <w15:commentEx w15:paraId="430DB07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96D5F5" w14:textId="77777777" w:rsidR="004735C4" w:rsidRDefault="004735C4" w:rsidP="005F13D1">
      <w:pPr>
        <w:spacing w:after="0" w:line="240" w:lineRule="auto"/>
      </w:pPr>
      <w:r>
        <w:separator/>
      </w:r>
    </w:p>
  </w:endnote>
  <w:endnote w:type="continuationSeparator" w:id="0">
    <w:p w14:paraId="6172D83A" w14:textId="77777777" w:rsidR="004735C4" w:rsidRDefault="004735C4" w:rsidP="005F1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8A882" w14:textId="77777777" w:rsidR="005B4638" w:rsidRDefault="005B46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426BC" w14:textId="77777777" w:rsidR="005B4638" w:rsidRDefault="005B46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4FC6A" w14:textId="77777777" w:rsidR="005B4638" w:rsidRDefault="005B46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3BD129" w14:textId="77777777" w:rsidR="004735C4" w:rsidRDefault="004735C4" w:rsidP="005F13D1">
      <w:pPr>
        <w:spacing w:after="0" w:line="240" w:lineRule="auto"/>
      </w:pPr>
      <w:r>
        <w:separator/>
      </w:r>
    </w:p>
  </w:footnote>
  <w:footnote w:type="continuationSeparator" w:id="0">
    <w:p w14:paraId="25710A25" w14:textId="77777777" w:rsidR="004735C4" w:rsidRDefault="004735C4" w:rsidP="005F13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A13FF" w14:textId="77777777" w:rsidR="005B4638" w:rsidRDefault="005B46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AEB88" w14:textId="4FBD638F" w:rsidR="005F13D1" w:rsidRPr="002743C0" w:rsidRDefault="005F13D1" w:rsidP="005B4638">
    <w:pPr>
      <w:jc w:val="right"/>
      <w:rPr>
        <w:sz w:val="24"/>
        <w:szCs w:val="24"/>
      </w:rPr>
    </w:pPr>
    <w:r>
      <w:rPr>
        <w:sz w:val="24"/>
        <w:szCs w:val="24"/>
      </w:rPr>
      <w:t xml:space="preserve">                                                                            </w:t>
    </w:r>
    <w:r w:rsidRPr="002743C0">
      <w:rPr>
        <w:sz w:val="24"/>
        <w:szCs w:val="24"/>
      </w:rPr>
      <w:t>10240899 Version 3</w:t>
    </w:r>
  </w:p>
  <w:p w14:paraId="002AA078" w14:textId="77777777" w:rsidR="005F13D1" w:rsidRDefault="005F13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2E8EF" w14:textId="77777777" w:rsidR="005B4638" w:rsidRDefault="005B4638">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 Thanh, Thuy {MWJG~Ha Noi}">
    <w15:presenceInfo w15:providerId="None" w15:userId="Le Thanh, Thuy {MWJG~Ha No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698"/>
    <w:rsid w:val="000132FE"/>
    <w:rsid w:val="00033490"/>
    <w:rsid w:val="0006394F"/>
    <w:rsid w:val="000926DC"/>
    <w:rsid w:val="000959CB"/>
    <w:rsid w:val="000C09B7"/>
    <w:rsid w:val="00111AA6"/>
    <w:rsid w:val="0012258B"/>
    <w:rsid w:val="00167392"/>
    <w:rsid w:val="001A693E"/>
    <w:rsid w:val="001E6D77"/>
    <w:rsid w:val="00203F49"/>
    <w:rsid w:val="0024745C"/>
    <w:rsid w:val="002743C0"/>
    <w:rsid w:val="00292CB2"/>
    <w:rsid w:val="002B6AB7"/>
    <w:rsid w:val="00306276"/>
    <w:rsid w:val="003077DF"/>
    <w:rsid w:val="00311B9E"/>
    <w:rsid w:val="00347004"/>
    <w:rsid w:val="003906DB"/>
    <w:rsid w:val="003B1107"/>
    <w:rsid w:val="00436B5A"/>
    <w:rsid w:val="00455678"/>
    <w:rsid w:val="00470C5C"/>
    <w:rsid w:val="004735C4"/>
    <w:rsid w:val="004956B1"/>
    <w:rsid w:val="004A2BCF"/>
    <w:rsid w:val="004B3698"/>
    <w:rsid w:val="005B4638"/>
    <w:rsid w:val="005C730F"/>
    <w:rsid w:val="005F13D1"/>
    <w:rsid w:val="00622CD6"/>
    <w:rsid w:val="00632386"/>
    <w:rsid w:val="00655004"/>
    <w:rsid w:val="00674FD2"/>
    <w:rsid w:val="006873B6"/>
    <w:rsid w:val="006C0970"/>
    <w:rsid w:val="00741B1C"/>
    <w:rsid w:val="00743D52"/>
    <w:rsid w:val="00760F2A"/>
    <w:rsid w:val="007C040F"/>
    <w:rsid w:val="007C235C"/>
    <w:rsid w:val="007D1A30"/>
    <w:rsid w:val="007E45FE"/>
    <w:rsid w:val="008375D5"/>
    <w:rsid w:val="008533A1"/>
    <w:rsid w:val="008966ED"/>
    <w:rsid w:val="00941BDB"/>
    <w:rsid w:val="0098479E"/>
    <w:rsid w:val="009C18BC"/>
    <w:rsid w:val="00A1336D"/>
    <w:rsid w:val="00A22E62"/>
    <w:rsid w:val="00A676C4"/>
    <w:rsid w:val="00AA61FF"/>
    <w:rsid w:val="00AE373A"/>
    <w:rsid w:val="00B362D7"/>
    <w:rsid w:val="00B4141B"/>
    <w:rsid w:val="00B6180D"/>
    <w:rsid w:val="00BE21BB"/>
    <w:rsid w:val="00BF2836"/>
    <w:rsid w:val="00C03948"/>
    <w:rsid w:val="00C13779"/>
    <w:rsid w:val="00C3049B"/>
    <w:rsid w:val="00C421E5"/>
    <w:rsid w:val="00C84FCE"/>
    <w:rsid w:val="00D659EE"/>
    <w:rsid w:val="00DE3C75"/>
    <w:rsid w:val="00DE4120"/>
    <w:rsid w:val="00DF4602"/>
    <w:rsid w:val="00E1354B"/>
    <w:rsid w:val="00E40D16"/>
    <w:rsid w:val="00E465CD"/>
    <w:rsid w:val="00E642E2"/>
    <w:rsid w:val="00ED39B2"/>
    <w:rsid w:val="00F705AA"/>
    <w:rsid w:val="00F8505F"/>
    <w:rsid w:val="00F901EB"/>
    <w:rsid w:val="00FE1F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D95000"/>
  <w15:chartTrackingRefBased/>
  <w15:docId w15:val="{0420221F-2DEB-4DB8-8331-822324165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69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956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E3C75"/>
    <w:rPr>
      <w:color w:val="0563C1" w:themeColor="hyperlink"/>
      <w:u w:val="single"/>
    </w:rPr>
  </w:style>
  <w:style w:type="paragraph" w:styleId="Header">
    <w:name w:val="header"/>
    <w:basedOn w:val="Normal"/>
    <w:link w:val="HeaderChar"/>
    <w:uiPriority w:val="99"/>
    <w:unhideWhenUsed/>
    <w:rsid w:val="005F13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13D1"/>
  </w:style>
  <w:style w:type="paragraph" w:styleId="Footer">
    <w:name w:val="footer"/>
    <w:basedOn w:val="Normal"/>
    <w:link w:val="FooterChar"/>
    <w:uiPriority w:val="99"/>
    <w:unhideWhenUsed/>
    <w:rsid w:val="005F13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13D1"/>
  </w:style>
  <w:style w:type="paragraph" w:styleId="ListParagraph">
    <w:name w:val="List Paragraph"/>
    <w:basedOn w:val="Normal"/>
    <w:uiPriority w:val="34"/>
    <w:qFormat/>
    <w:rsid w:val="00111AA6"/>
    <w:pPr>
      <w:ind w:left="720"/>
      <w:contextualSpacing/>
    </w:pPr>
  </w:style>
  <w:style w:type="paragraph" w:styleId="BalloonText">
    <w:name w:val="Balloon Text"/>
    <w:basedOn w:val="Normal"/>
    <w:link w:val="BalloonTextChar"/>
    <w:uiPriority w:val="99"/>
    <w:semiHidden/>
    <w:unhideWhenUsed/>
    <w:rsid w:val="004A2B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BCF"/>
    <w:rPr>
      <w:rFonts w:ascii="Segoe UI" w:hAnsi="Segoe UI" w:cs="Segoe UI"/>
      <w:sz w:val="18"/>
      <w:szCs w:val="18"/>
    </w:rPr>
  </w:style>
  <w:style w:type="character" w:styleId="CommentReference">
    <w:name w:val="annotation reference"/>
    <w:basedOn w:val="DefaultParagraphFont"/>
    <w:uiPriority w:val="99"/>
    <w:semiHidden/>
    <w:unhideWhenUsed/>
    <w:rsid w:val="00311B9E"/>
    <w:rPr>
      <w:sz w:val="16"/>
      <w:szCs w:val="16"/>
    </w:rPr>
  </w:style>
  <w:style w:type="paragraph" w:styleId="CommentText">
    <w:name w:val="annotation text"/>
    <w:basedOn w:val="Normal"/>
    <w:link w:val="CommentTextChar"/>
    <w:uiPriority w:val="99"/>
    <w:semiHidden/>
    <w:unhideWhenUsed/>
    <w:rsid w:val="00311B9E"/>
    <w:pPr>
      <w:spacing w:line="240" w:lineRule="auto"/>
    </w:pPr>
    <w:rPr>
      <w:sz w:val="20"/>
      <w:szCs w:val="20"/>
    </w:rPr>
  </w:style>
  <w:style w:type="character" w:customStyle="1" w:styleId="CommentTextChar">
    <w:name w:val="Comment Text Char"/>
    <w:basedOn w:val="DefaultParagraphFont"/>
    <w:link w:val="CommentText"/>
    <w:uiPriority w:val="99"/>
    <w:semiHidden/>
    <w:rsid w:val="00311B9E"/>
    <w:rPr>
      <w:sz w:val="20"/>
      <w:szCs w:val="20"/>
    </w:rPr>
  </w:style>
  <w:style w:type="paragraph" w:styleId="CommentSubject">
    <w:name w:val="annotation subject"/>
    <w:basedOn w:val="CommentText"/>
    <w:next w:val="CommentText"/>
    <w:link w:val="CommentSubjectChar"/>
    <w:uiPriority w:val="99"/>
    <w:semiHidden/>
    <w:unhideWhenUsed/>
    <w:rsid w:val="00311B9E"/>
    <w:rPr>
      <w:b/>
      <w:bCs/>
    </w:rPr>
  </w:style>
  <w:style w:type="character" w:customStyle="1" w:styleId="CommentSubjectChar">
    <w:name w:val="Comment Subject Char"/>
    <w:basedOn w:val="CommentTextChar"/>
    <w:link w:val="CommentSubject"/>
    <w:uiPriority w:val="99"/>
    <w:semiHidden/>
    <w:rsid w:val="00311B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80E3E3-E677-4384-AF66-06ECD7F37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1202</Words>
  <Characters>6858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F. Hoffmann-La Roche, Ltd.</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Dieu, Hien {MWJG~Ha Noi}</dc:creator>
  <cp:keywords/>
  <dc:description/>
  <cp:lastModifiedBy>Nguyen Thi, Chien {MWJG~Ha Noi}</cp:lastModifiedBy>
  <cp:revision>2</cp:revision>
  <dcterms:created xsi:type="dcterms:W3CDTF">2021-09-06T06:59:00Z</dcterms:created>
  <dcterms:modified xsi:type="dcterms:W3CDTF">2021-09-06T06:59:00Z</dcterms:modified>
</cp:coreProperties>
</file>